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0f9" recolor="t" focus="50%" type="gradient"/>
    </v:background>
  </w:background>
  <w:body>
    <w:p w:rsidR="004C6C7D" w:rsidRPr="004C6C7D" w:rsidRDefault="00BA6FFF" w:rsidP="00152505">
      <w:pPr>
        <w:pStyle w:val="a3"/>
        <w:jc w:val="center"/>
        <w:rPr>
          <w:rFonts w:ascii="Comic Sans MS" w:hAnsi="Comic Sans MS"/>
          <w:b/>
          <w:color w:val="E61E9F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E61E9F"/>
          <w:sz w:val="44"/>
          <w:szCs w:val="44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МАЙСКАЯ</w:t>
      </w:r>
      <w:r w:rsidR="004C6C7D" w:rsidRPr="004C6C7D">
        <w:rPr>
          <w:rFonts w:ascii="Comic Sans MS" w:hAnsi="Comic Sans MS"/>
          <w:b/>
          <w:noProof/>
          <w:color w:val="E61E9F"/>
          <w:sz w:val="44"/>
          <w:szCs w:val="44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ЛЮБОВЬ С АКЦЕНТОМ…..</w:t>
      </w:r>
    </w:p>
    <w:p w:rsidR="006B0933" w:rsidRDefault="004C6C7D" w:rsidP="00152505">
      <w:pPr>
        <w:pStyle w:val="a3"/>
        <w:jc w:val="center"/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8ми-д</w:t>
      </w:r>
      <w:r w:rsidR="00623467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невный СБОРНЫЙ ЭКОНОМ ТУР</w:t>
      </w:r>
    </w:p>
    <w:p w:rsidR="005718BD" w:rsidRDefault="004C6C7D" w:rsidP="00152505">
      <w:pPr>
        <w:pStyle w:val="a3"/>
        <w:jc w:val="center"/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Гарантированные даты заезда:</w:t>
      </w:r>
    </w:p>
    <w:p w:rsidR="00152505" w:rsidRPr="00D818DE" w:rsidRDefault="006600D6" w:rsidP="003238EC">
      <w:pPr>
        <w:pStyle w:val="a3"/>
        <w:jc w:val="center"/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B85A2A">
        <w:rPr>
          <w:rFonts w:ascii="Comic Sans MS" w:hAnsi="Comic Sans MS"/>
          <w:b/>
          <w:color w:val="FF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29.04 -06.05; 01.05 - 08.05; 03.05 - 10.05, 04.05 - 11.05</w:t>
      </w:r>
      <w:r w:rsidRPr="00B85A2A">
        <w:rPr>
          <w:b/>
          <w:noProof/>
          <w:color w:val="FF0000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Pr="00B85A2A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</w:p>
    <w:p w:rsidR="00152505" w:rsidRPr="00D818DE" w:rsidRDefault="00152505" w:rsidP="003238EC">
      <w:pPr>
        <w:pStyle w:val="a3"/>
        <w:jc w:val="center"/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</w:p>
    <w:p w:rsidR="004C6C7D" w:rsidRPr="003238EC" w:rsidRDefault="006600D6" w:rsidP="003238EC">
      <w:pPr>
        <w:pStyle w:val="a3"/>
        <w:jc w:val="center"/>
        <w:rPr>
          <w:rFonts w:ascii="Comic Sans MS" w:hAnsi="Comic Sans MS"/>
          <w:b/>
          <w:color w:val="E61E9F"/>
          <w:sz w:val="44"/>
          <w:szCs w:val="4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B85A2A">
        <w:rPr>
          <w:b/>
          <w:noProof/>
          <w:color w:val="FF0000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Pr="00B85A2A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Тбилиси – Мцхета – Сигнахи – Боржоми – Бакуриани - Тбилиси</w:t>
      </w:r>
    </w:p>
    <w:p w:rsidR="004C6C7D" w:rsidRPr="00956844" w:rsidRDefault="00623467" w:rsidP="004C6C7D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1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1E14DB">
        <w:rPr>
          <w:rFonts w:ascii="Comic Sans MS" w:hAnsi="Comic Sans MS"/>
          <w:b/>
          <w:color w:val="0070C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Прибытие в город света - красавец </w:t>
      </w:r>
      <w:r w:rsidR="004C6C7D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 трансфер и размещение в </w:t>
      </w:r>
      <w:r w:rsidR="004C6C7D">
        <w:rPr>
          <w:rFonts w:ascii="Century Gothic" w:hAnsi="Century Gothic"/>
          <w:color w:val="002060"/>
          <w:lang w:val="ru-RU"/>
        </w:rPr>
        <w:t>отеле</w:t>
      </w:r>
      <w:r w:rsidR="004C6C7D" w:rsidRPr="00956844">
        <w:rPr>
          <w:rFonts w:ascii="Century Gothic" w:hAnsi="Century Gothic"/>
          <w:color w:val="002060"/>
          <w:lang w:val="ru-RU"/>
        </w:rPr>
        <w:t>.</w:t>
      </w:r>
    </w:p>
    <w:p w:rsidR="004C6C7D" w:rsidRPr="00956844" w:rsidRDefault="004C6C7D" w:rsidP="004C6C7D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4C6C7D" w:rsidRPr="00956844" w:rsidRDefault="004C6C7D" w:rsidP="004C6C7D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Ночь в отеле.</w:t>
      </w:r>
    </w:p>
    <w:p w:rsidR="004C6C7D" w:rsidRDefault="00623467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2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Завтрак в отеле.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E14DB">
        <w:rPr>
          <w:rFonts w:ascii="Comic Sans MS" w:hAnsi="Comic Sans MS"/>
          <w:b/>
          <w:noProof/>
          <w:color w:val="0070C0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8480" behindDoc="0" locked="0" layoutInCell="1" allowOverlap="1" wp14:anchorId="40D60376" wp14:editId="6D4F98CF">
            <wp:simplePos x="0" y="0"/>
            <wp:positionH relativeFrom="column">
              <wp:posOffset>-5080</wp:posOffset>
            </wp:positionH>
            <wp:positionV relativeFrom="paragraph">
              <wp:posOffset>117475</wp:posOffset>
            </wp:positionV>
            <wp:extent cx="3019425" cy="1971675"/>
            <wp:effectExtent l="38100" t="38100" r="47625" b="47625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94357E">
        <w:rPr>
          <w:rFonts w:ascii="Century Gothic" w:hAnsi="Century Gothic"/>
          <w:color w:val="002060"/>
          <w:lang w:val="ru-RU" w:eastAsia="lv-LV"/>
        </w:rPr>
        <w:t xml:space="preserve">Самеба </w:t>
      </w:r>
      <w:r w:rsidRPr="00FC3FAA">
        <w:rPr>
          <w:rFonts w:ascii="Century Gothic" w:hAnsi="Century Gothic"/>
          <w:color w:val="002060"/>
          <w:lang w:val="ru-RU" w:eastAsia="lv-LV"/>
        </w:rPr>
        <w:t>(«Святая Троица» символ грузинского воз</w:t>
      </w:r>
      <w:r w:rsidR="0094357E">
        <w:rPr>
          <w:rFonts w:ascii="Century Gothic" w:hAnsi="Century Gothic"/>
          <w:color w:val="002060"/>
          <w:lang w:val="ru-RU" w:eastAsia="lv-LV"/>
        </w:rPr>
        <w:t>рождения, единства и бессмертия</w:t>
      </w:r>
      <w:r w:rsidRPr="00FC3FAA">
        <w:rPr>
          <w:rFonts w:ascii="Century Gothic" w:hAnsi="Century Gothic"/>
          <w:color w:val="002060"/>
          <w:lang w:val="ru-RU" w:eastAsia="lv-LV"/>
        </w:rPr>
        <w:t>)</w:t>
      </w:r>
      <w:r w:rsidR="0094357E" w:rsidRPr="0094357E">
        <w:rPr>
          <w:rFonts w:ascii="Century Gothic" w:hAnsi="Century Gothic"/>
          <w:color w:val="002060"/>
          <w:lang w:val="ru-RU" w:eastAsia="lv-LV"/>
        </w:rPr>
        <w:t>.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Он возвышается в центре Тбилиси на вершине горы св. Ильи. 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Pr="00956844">
        <w:rPr>
          <w:rFonts w:ascii="Century Gothic" w:hAnsi="Century Gothic"/>
          <w:color w:val="002060"/>
          <w:lang w:val="ru-RU"/>
        </w:rPr>
        <w:t>о дворе которой находиться прекрасный храм.  У стен крепости восстановлены башенки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4C6C7D" w:rsidRPr="00623467" w:rsidRDefault="0094357E" w:rsidP="00623467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На левом берегу моста находит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ся храм Сиони (знаменит своими чудотворными иконами), который мы также посетим.  </w:t>
      </w:r>
    </w:p>
    <w:p w:rsidR="004C6C7D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4C6C7D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4C6C7D" w:rsidRPr="00DA6CA8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4C6C7D" w:rsidRPr="00DA6CA8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inline distT="0" distB="0" distL="0" distR="0" wp14:anchorId="7F01BE6C" wp14:editId="00F33969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6C7D" w:rsidRPr="00956844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4C6C7D" w:rsidRPr="00693B34" w:rsidRDefault="004C6C7D" w:rsidP="004C6C7D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4C6C7D" w:rsidRPr="00956844" w:rsidRDefault="004C6C7D" w:rsidP="004C6C7D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4C6C7D" w:rsidRDefault="004C6C7D" w:rsidP="004C6C7D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lastRenderedPageBreak/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404DC7">
        <w:rPr>
          <w:rFonts w:ascii="Century Gothic" w:hAnsi="Century Gothic"/>
          <w:i/>
          <w:color w:val="0000FF"/>
        </w:rPr>
        <w:t>и чача.</w:t>
      </w:r>
      <w:r w:rsidRPr="00956844">
        <w:rPr>
          <w:rFonts w:ascii="Century Gothic" w:hAnsi="Century Gothic"/>
          <w:i/>
          <w:color w:val="0000FF"/>
        </w:rPr>
        <w:t xml:space="preserve">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>
        <w:rPr>
          <w:rFonts w:ascii="Century Gothic" w:hAnsi="Century Gothic"/>
          <w:i/>
          <w:color w:val="0000FF"/>
        </w:rPr>
        <w:t>грузинской национальной кухни (</w:t>
      </w:r>
      <w:r w:rsidRPr="00956844">
        <w:rPr>
          <w:rFonts w:ascii="Century Gothic" w:hAnsi="Century Gothic"/>
          <w:i/>
          <w:color w:val="0000FF"/>
        </w:rPr>
        <w:t xml:space="preserve">дополнительная плата на месте 25 долл 1 чел)  </w:t>
      </w:r>
    </w:p>
    <w:p w:rsidR="004C6C7D" w:rsidRPr="00956844" w:rsidRDefault="004C6C7D" w:rsidP="004C6C7D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 wp14:anchorId="17BAAF90" wp14:editId="6FEDDAB6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21F4E137" wp14:editId="4A70C622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Style w:val="aa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a"/>
          <w:rFonts w:ascii="Century Gothic" w:hAnsi="Century Gothic"/>
          <w:color w:val="002060"/>
          <w:lang w:val="ru-RU"/>
        </w:rPr>
        <w:t xml:space="preserve">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4C6C7D" w:rsidRDefault="00623467" w:rsidP="004C6C7D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3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1E14DB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1E14DB">
        <w:rPr>
          <w:rStyle w:val="a4"/>
          <w:rFonts w:ascii="Century Gothic" w:hAnsi="Century Gothic"/>
          <w:b w:val="0"/>
          <w:color w:val="002060"/>
          <w:lang w:val="ru-RU"/>
        </w:rPr>
        <w:t>Завтрак в отеле.</w:t>
      </w:r>
      <w:r w:rsidR="004C6C7D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:rsidR="004C6C7D" w:rsidRPr="000369C2" w:rsidRDefault="004C6C7D" w:rsidP="004C6C7D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255F97">
        <w:rPr>
          <w:rFonts w:ascii="Comic Sans MS" w:hAnsi="Comic Sans MS"/>
          <w:noProof/>
          <w:color w:val="C00000"/>
          <w:sz w:val="32"/>
          <w:szCs w:val="32"/>
          <w:lang w:val="ru-RU" w:eastAsia="ru-RU" w:bidi="ar-SA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300AFE8" wp14:editId="1C690271">
            <wp:simplePos x="0" y="0"/>
            <wp:positionH relativeFrom="column">
              <wp:posOffset>3731260</wp:posOffset>
            </wp:positionH>
            <wp:positionV relativeFrom="paragraph">
              <wp:posOffset>17145</wp:posOffset>
            </wp:positionV>
            <wp:extent cx="3286125" cy="1838325"/>
            <wp:effectExtent l="38100" t="38100" r="47625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38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27E92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F97">
        <w:rPr>
          <w:rFonts w:ascii="Century Gothic" w:hAnsi="Century Gothic"/>
          <w:color w:val="002060"/>
          <w:lang w:val="ru-RU"/>
        </w:rPr>
        <w:t xml:space="preserve">Сегодня Вы узнаете все о родине грузинского виноделия и гостеприимства. </w:t>
      </w:r>
      <w:r w:rsidRPr="000369C2">
        <w:rPr>
          <w:rFonts w:ascii="Century Gothic" w:hAnsi="Century Gothic"/>
          <w:color w:val="002060"/>
          <w:lang w:val="ru-RU"/>
        </w:rPr>
        <w:t xml:space="preserve">На востоке Грузии уютно расположилась </w:t>
      </w:r>
      <w:r w:rsidRPr="000369C2">
        <w:rPr>
          <w:rFonts w:ascii="Century Gothic" w:hAnsi="Century Gothic"/>
          <w:b/>
          <w:color w:val="002060"/>
          <w:lang w:val="ru-RU"/>
        </w:rPr>
        <w:t>Кахетия.</w:t>
      </w:r>
      <w:r w:rsidRPr="000369C2">
        <w:rPr>
          <w:rFonts w:ascii="Comic Sans MS" w:hAnsi="Comic Sans MS"/>
          <w:b/>
          <w:bCs/>
          <w:noProof/>
          <w:color w:val="4BE7EF"/>
          <w:sz w:val="32"/>
          <w:szCs w:val="32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4245C4" w:rsidRDefault="004C6C7D" w:rsidP="004245C4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 w:rsidRPr="004245C4">
        <w:rPr>
          <w:rStyle w:val="a4"/>
          <w:rFonts w:ascii="Century Gothic" w:hAnsi="Century Gothic"/>
          <w:b w:val="0"/>
          <w:bCs w:val="0"/>
          <w:color w:val="002060"/>
          <w:lang w:val="ru-RU"/>
        </w:rPr>
        <w:t xml:space="preserve">Мы остановимся в </w:t>
      </w:r>
      <w:r w:rsidRPr="004245C4">
        <w:rPr>
          <w:rStyle w:val="a4"/>
          <w:rFonts w:ascii="Century Gothic" w:hAnsi="Century Gothic"/>
          <w:bCs w:val="0"/>
          <w:color w:val="002060"/>
          <w:lang w:val="ru-RU"/>
        </w:rPr>
        <w:t>Сигнахи</w:t>
      </w:r>
      <w:r w:rsidRPr="004245C4">
        <w:rPr>
          <w:rStyle w:val="a4"/>
          <w:rFonts w:ascii="Century Gothic" w:hAnsi="Century Gothic"/>
          <w:b w:val="0"/>
          <w:bCs w:val="0"/>
          <w:color w:val="002060"/>
          <w:lang w:val="ru-RU"/>
        </w:rPr>
        <w:t xml:space="preserve"> - городе любви. </w:t>
      </w:r>
      <w:r w:rsidRPr="004245C4">
        <w:rPr>
          <w:rFonts w:ascii="Century Gothic" w:hAnsi="Century Gothic"/>
          <w:color w:val="002060"/>
          <w:lang w:val="ru-RU"/>
        </w:rPr>
        <w:t>Этот город прекрасно соединил в себе элементы южно-итальянского и грузинского архитектурных тонкостей.</w:t>
      </w:r>
      <w:r w:rsidR="004245C4" w:rsidRPr="004245C4">
        <w:rPr>
          <w:rFonts w:ascii="Century Gothic" w:eastAsia="Calibri" w:hAnsi="Century Gothic"/>
          <w:color w:val="002060"/>
          <w:lang w:val="ru-RU" w:bidi="ar-SA"/>
        </w:rPr>
        <w:t xml:space="preserve"> </w:t>
      </w:r>
    </w:p>
    <w:p w:rsidR="004245C4" w:rsidRDefault="004245C4" w:rsidP="004245C4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</w:p>
    <w:p w:rsidR="004245C4" w:rsidRDefault="004245C4" w:rsidP="004245C4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Вас ожидает </w:t>
      </w:r>
      <w:r w:rsidRPr="00926715">
        <w:rPr>
          <w:rFonts w:ascii="Century Gothic" w:eastAsia="Calibri" w:hAnsi="Century Gothic"/>
          <w:b/>
          <w:color w:val="002060"/>
          <w:lang w:val="ru-RU" w:bidi="ar-SA"/>
        </w:rPr>
        <w:t xml:space="preserve">невероятная дегустация </w:t>
      </w:r>
      <w:r>
        <w:rPr>
          <w:rFonts w:ascii="Century Gothic" w:eastAsia="Calibri" w:hAnsi="Century Gothic"/>
          <w:color w:val="002060"/>
          <w:lang w:val="ru-RU" w:bidi="ar-SA"/>
        </w:rPr>
        <w:t xml:space="preserve">на знаменитом кахетинском заводе вин (Кахетинское традиционное виноделие). </w:t>
      </w:r>
    </w:p>
    <w:p w:rsidR="004C6C7D" w:rsidRDefault="004C6C7D" w:rsidP="004C6C7D">
      <w:pPr>
        <w:jc w:val="both"/>
        <w:rPr>
          <w:rFonts w:ascii="Century Gothic" w:hAnsi="Century Gothic"/>
          <w:color w:val="002060"/>
        </w:rPr>
      </w:pPr>
    </w:p>
    <w:p w:rsidR="004245C4" w:rsidRPr="00956844" w:rsidRDefault="004245C4" w:rsidP="004C6C7D">
      <w:pPr>
        <w:jc w:val="both"/>
        <w:rPr>
          <w:rFonts w:ascii="Century Gothic" w:hAnsi="Century Gothic"/>
          <w:color w:val="002060"/>
        </w:rPr>
      </w:pPr>
    </w:p>
    <w:p w:rsidR="004C6C7D" w:rsidRPr="00956844" w:rsidRDefault="004245C4" w:rsidP="004C6C7D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5F6F27" wp14:editId="33380C0D">
            <wp:simplePos x="0" y="0"/>
            <wp:positionH relativeFrom="column">
              <wp:posOffset>-326390</wp:posOffset>
            </wp:positionH>
            <wp:positionV relativeFrom="paragraph">
              <wp:posOffset>8255</wp:posOffset>
            </wp:positionV>
            <wp:extent cx="2781300" cy="1790700"/>
            <wp:effectExtent l="0" t="0" r="0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scy;&amp;ucy;&amp;khcy;&amp;icy;&amp;sh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cy;&amp;ucy;&amp;khcy;&amp;icy;&amp;sh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C7D"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4C6C7D" w:rsidRPr="00956844" w:rsidRDefault="004C6C7D" w:rsidP="004C6C7D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«Бодбе».</w:t>
      </w:r>
      <w:r w:rsidRPr="00956844">
        <w:rPr>
          <w:rFonts w:ascii="Century Gothic" w:hAnsi="Century Gothic"/>
          <w:color w:val="002060"/>
        </w:rPr>
        <w:t xml:space="preserve"> Тут расположена </w:t>
      </w:r>
      <w:r w:rsidRPr="00956844">
        <w:rPr>
          <w:rFonts w:ascii="Century Gothic" w:hAnsi="Century Gothic"/>
          <w:color w:val="002060"/>
        </w:rPr>
        <w:lastRenderedPageBreak/>
        <w:t xml:space="preserve">Базилика Святой Нино, а спустившись в ее чудотворным источникам, можете загадать желание, которое обязательно сбудется (пешая ходьба 30 мин).  </w:t>
      </w:r>
    </w:p>
    <w:p w:rsidR="004C6C7D" w:rsidRPr="00AF707B" w:rsidRDefault="004C6C7D" w:rsidP="004C6C7D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Возвращение в Тбилиси. </w:t>
      </w:r>
      <w:r w:rsidRPr="005718BD">
        <w:rPr>
          <w:rFonts w:ascii="Century Gothic" w:hAnsi="Century Gothic"/>
          <w:b/>
          <w:color w:val="002060"/>
        </w:rPr>
        <w:t>Трансфер на ужин</w:t>
      </w:r>
      <w:r w:rsidRPr="00956844">
        <w:rPr>
          <w:rFonts w:ascii="Century Gothic" w:hAnsi="Century Gothic"/>
          <w:color w:val="002060"/>
        </w:rPr>
        <w:t xml:space="preserve"> в один из лучших ресторанов </w:t>
      </w:r>
      <w:r>
        <w:rPr>
          <w:rFonts w:ascii="Century Gothic" w:hAnsi="Century Gothic"/>
          <w:color w:val="002060"/>
        </w:rPr>
        <w:t>Тбилиси,</w:t>
      </w:r>
      <w:r w:rsidRPr="00956844">
        <w:rPr>
          <w:rFonts w:ascii="Century Gothic" w:hAnsi="Century Gothic"/>
          <w:color w:val="002060"/>
        </w:rPr>
        <w:t xml:space="preserve"> где Вас ждет национальный вкуснейший уж</w:t>
      </w:r>
      <w:r>
        <w:rPr>
          <w:rFonts w:ascii="Century Gothic" w:hAnsi="Century Gothic"/>
          <w:color w:val="002060"/>
        </w:rPr>
        <w:t xml:space="preserve">ин, шоу программа и знаменитое грузинское вино. </w:t>
      </w:r>
    </w:p>
    <w:p w:rsidR="004C6C7D" w:rsidRPr="005718BD" w:rsidRDefault="004C6C7D" w:rsidP="005718BD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  <w:r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4C6C7D" w:rsidRDefault="00623467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4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2D8FC0C6" wp14:editId="7EE32732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27E92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B639D00" wp14:editId="678B024F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084AFCA3" wp14:editId="3FCAA0DA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4C6C7D" w:rsidRPr="009C704E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4C6C7D" w:rsidRPr="009C704E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4C6C7D" w:rsidRDefault="00623467" w:rsidP="004C6C7D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="004C6C7D">
        <w:rPr>
          <w:rFonts w:ascii="Century Gothic" w:hAnsi="Century Gothic"/>
          <w:b/>
          <w:i/>
          <w:color w:val="FF0000"/>
          <w:lang w:val="ru-RU" w:eastAsia="ru-RU"/>
        </w:rPr>
        <w:t xml:space="preserve">. Вардзиа – Ахалцихе – Рабат </w:t>
      </w:r>
    </w:p>
    <w:p w:rsidR="004C6C7D" w:rsidRPr="00956844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4C6C7D" w:rsidRPr="00D02B2A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  <w:r w:rsidRPr="004C6C7D">
        <w:rPr>
          <w:rFonts w:ascii="Comic Sans MS" w:hAnsi="Comic Sans MS"/>
          <w:b/>
          <w:noProof/>
          <w:color w:val="E61E9F"/>
          <w:sz w:val="32"/>
          <w:szCs w:val="32"/>
          <w:lang w:val="ru-RU" w:eastAsia="ru-RU" w:bidi="ar-S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65015656" wp14:editId="7F5A1275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467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5 день</w:t>
      </w:r>
      <w:r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Здесь мы посетим известный парк «Харагаули», 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C6C7D" w:rsidRPr="00F138F9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4C6C7D" w:rsidRPr="00F138F9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4C6C7D" w:rsidRPr="004929F6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</w:p>
    <w:p w:rsidR="004C6C7D" w:rsidRPr="009235F3" w:rsidRDefault="00623467" w:rsidP="004C6C7D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6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C6C7D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C6C7D">
        <w:rPr>
          <w:rFonts w:ascii="Century Gothic" w:hAnsi="Century Gothic"/>
          <w:color w:val="002060"/>
          <w:lang w:val="ru-RU"/>
        </w:rPr>
        <w:t xml:space="preserve">  </w:t>
      </w:r>
      <w:r w:rsidR="004C6C7D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C6C7D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C6C7D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4C6C7D">
        <w:rPr>
          <w:rFonts w:ascii="Verdana" w:hAnsi="Verdana"/>
          <w:b/>
          <w:bCs/>
          <w:color w:val="FF0000"/>
          <w:lang w:val="ru-RU" w:eastAsia="ru-RU"/>
        </w:rPr>
        <w:t xml:space="preserve">в Кахетию: </w:t>
      </w:r>
    </w:p>
    <w:p w:rsidR="004C6C7D" w:rsidRDefault="005718BD" w:rsidP="004C6C7D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24E9A5D5" wp14:editId="328BA429">
            <wp:simplePos x="0" y="0"/>
            <wp:positionH relativeFrom="column">
              <wp:posOffset>3645535</wp:posOffset>
            </wp:positionH>
            <wp:positionV relativeFrom="paragraph">
              <wp:posOffset>139700</wp:posOffset>
            </wp:positionV>
            <wp:extent cx="3381375" cy="2066925"/>
            <wp:effectExtent l="0" t="0" r="9525" b="95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57E" w:rsidRPr="00BA6FFF" w:rsidRDefault="004C6C7D" w:rsidP="004C6C7D">
      <w:pPr>
        <w:pStyle w:val="a3"/>
        <w:rPr>
          <w:rFonts w:ascii="Century Gothic" w:hAnsi="Century Gothic"/>
          <w:b/>
          <w:noProof/>
          <w:color w:val="002060"/>
          <w:lang w:val="ru-RU"/>
        </w:rPr>
      </w:pP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</w:p>
    <w:p w:rsidR="004C6C7D" w:rsidRPr="00D02B2A" w:rsidRDefault="004C6C7D" w:rsidP="0094357E">
      <w:pPr>
        <w:pStyle w:val="a3"/>
        <w:jc w:val="both"/>
        <w:rPr>
          <w:rFonts w:ascii="Century Gothic" w:hAnsi="Century Gothic"/>
          <w:color w:val="002060"/>
          <w:lang w:val="ru-RU"/>
        </w:rPr>
      </w:pPr>
      <w:proofErr w:type="gramStart"/>
      <w:r w:rsidRPr="00D02B2A">
        <w:rPr>
          <w:rFonts w:ascii="Century Gothic" w:hAnsi="Century Gothic"/>
          <w:color w:val="002060"/>
          <w:lang w:val="ru-RU"/>
        </w:rPr>
        <w:t xml:space="preserve">Через </w:t>
      </w:r>
      <w:proofErr w:type="spellStart"/>
      <w:r w:rsidRPr="00D02B2A">
        <w:rPr>
          <w:rFonts w:ascii="Century Gothic" w:hAnsi="Century Gothic"/>
          <w:color w:val="002060"/>
          <w:lang w:val="ru-RU"/>
        </w:rPr>
        <w:t>Гомборский</w:t>
      </w:r>
      <w:proofErr w:type="spellEnd"/>
      <w:r w:rsidRPr="00D02B2A">
        <w:rPr>
          <w:rFonts w:ascii="Century Gothic" w:hAnsi="Century Gothic"/>
          <w:color w:val="002060"/>
          <w:lang w:val="ru-RU"/>
        </w:rPr>
        <w:t xml:space="preserve"> перевал мы поедем к Новой Шуамта, насладимся этими красотами кахетинской долины и сделаем множество памятных фото.   </w:t>
      </w:r>
      <w:proofErr w:type="gramEnd"/>
    </w:p>
    <w:p w:rsidR="004C6C7D" w:rsidRPr="004929F6" w:rsidRDefault="004C6C7D" w:rsidP="0094357E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6B99104D" wp14:editId="6A134EC9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Pr="00D02B2A">
        <w:rPr>
          <w:rStyle w:val="a4"/>
          <w:rFonts w:ascii="Century Gothic" w:hAnsi="Century Gothic"/>
          <w:b w:val="0"/>
          <w:color w:val="002060"/>
        </w:rPr>
        <w:t>монас</w:t>
      </w:r>
      <w:r w:rsidR="0094357E">
        <w:rPr>
          <w:rStyle w:val="a4"/>
          <w:rFonts w:ascii="Century Gothic" w:hAnsi="Century Gothic"/>
          <w:b w:val="0"/>
          <w:color w:val="002060"/>
        </w:rPr>
        <w:t xml:space="preserve">тырь святого Георгия, основан </w:t>
      </w:r>
      <w:r w:rsidRPr="00D02B2A">
        <w:rPr>
          <w:rStyle w:val="a4"/>
          <w:rFonts w:ascii="Century Gothic" w:hAnsi="Century Gothic"/>
          <w:b w:val="0"/>
          <w:color w:val="002060"/>
        </w:rPr>
        <w:t xml:space="preserve">в 11 веке. </w:t>
      </w:r>
      <w:r w:rsidRPr="00D02B2A">
        <w:rPr>
          <w:rFonts w:ascii="Century Gothic" w:hAnsi="Century Gothic"/>
          <w:color w:val="002060"/>
        </w:rPr>
        <w:t>Высота собора</w:t>
      </w:r>
      <w:r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C6C7D" w:rsidRPr="004929F6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C6C7D" w:rsidRDefault="004C6C7D" w:rsidP="004C6C7D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C6C7D" w:rsidRPr="00912DCA" w:rsidRDefault="004C6C7D" w:rsidP="004C6C7D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«Шухманн Вайнс»</w:t>
      </w:r>
      <w:r w:rsidRPr="00D02B2A">
        <w:rPr>
          <w:rFonts w:ascii="Century Gothic" w:hAnsi="Century Gothic"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4C6C7D" w:rsidRDefault="00623467" w:rsidP="004C6C7D">
      <w:pPr>
        <w:jc w:val="both"/>
        <w:rPr>
          <w:rFonts w:ascii="Century Gothic" w:hAnsi="Century Gothic"/>
          <w:color w:val="002060"/>
        </w:rPr>
      </w:pPr>
      <w:r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7 день</w:t>
      </w:r>
      <w:r w:rsidR="004C6C7D" w:rsidRPr="004C6C7D"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DA6CA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DA6CA8">
        <w:rPr>
          <w:rFonts w:ascii="Century Gothic" w:hAnsi="Century Gothic"/>
          <w:color w:val="002060"/>
        </w:rPr>
        <w:t>Завтрак в отеле</w:t>
      </w:r>
      <w:r w:rsidR="004C6C7D">
        <w:rPr>
          <w:rFonts w:ascii="Century Gothic" w:hAnsi="Century Gothic"/>
          <w:color w:val="002060"/>
        </w:rPr>
        <w:t xml:space="preserve">.  </w:t>
      </w:r>
      <w:r w:rsidR="004C6C7D" w:rsidRPr="00D02B2A">
        <w:rPr>
          <w:rFonts w:ascii="Century Gothic" w:hAnsi="Century Gothic"/>
          <w:b/>
          <w:color w:val="002060"/>
        </w:rPr>
        <w:t>Факультативно:</w:t>
      </w:r>
    </w:p>
    <w:p w:rsidR="004C6C7D" w:rsidRPr="00D02B2A" w:rsidRDefault="004C6C7D" w:rsidP="004C6C7D">
      <w:pPr>
        <w:jc w:val="both"/>
        <w:rPr>
          <w:rFonts w:ascii="Century Gothic" w:hAnsi="Century Gothic"/>
          <w:b/>
          <w:color w:val="FF0000"/>
        </w:rPr>
      </w:pPr>
      <w:r w:rsidRPr="00D02B2A">
        <w:rPr>
          <w:rFonts w:ascii="Century Gothic" w:hAnsi="Century Gothic"/>
          <w:b/>
          <w:color w:val="FF0000"/>
        </w:rPr>
        <w:t>Экскурсия в Кутаиси +пещеры Прометей и Сатаплия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Выезд на экскурсию в Кутаиси: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Монастырь Баграти </w:t>
      </w:r>
      <w:r w:rsidRPr="00D02B2A">
        <w:rPr>
          <w:rFonts w:ascii="Century Gothic" w:hAnsi="Century Gothic"/>
          <w:color w:val="002060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D02B2A">
        <w:rPr>
          <w:rFonts w:ascii="Century Gothic" w:hAnsi="Century Gothic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6F7A0B25" wp14:editId="380A8FAA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Монастырь </w:t>
      </w:r>
      <w:r w:rsidRPr="00D02B2A">
        <w:rPr>
          <w:rFonts w:ascii="Century Gothic" w:hAnsi="Century Gothic"/>
          <w:color w:val="002060"/>
          <w:lang w:val="ru-RU"/>
        </w:rPr>
        <w:t>Моцамета,</w:t>
      </w:r>
      <w:r w:rsidRPr="00D02B2A">
        <w:rPr>
          <w:rFonts w:ascii="Century Gothic" w:hAnsi="Century Gothic"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славится древним поверием - монастырь исполнения желаний, далее монастырь и академию Гелати основанную великим грузинским царем Давидом </w:t>
      </w:r>
      <w:r w:rsidRPr="00D02B2A">
        <w:rPr>
          <w:rFonts w:ascii="Century Gothic" w:hAnsi="Century Gothic"/>
          <w:color w:val="002060"/>
          <w:lang w:eastAsia="ru-RU"/>
        </w:rPr>
        <w:t>IV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– строителем. Этот </w:t>
      </w:r>
      <w:r w:rsidRPr="00D02B2A">
        <w:rPr>
          <w:rFonts w:ascii="Century Gothic" w:hAnsi="Century Gothic"/>
          <w:color w:val="002060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4C6C7D" w:rsidRPr="00D02B2A" w:rsidRDefault="004C6C7D" w:rsidP="0094357E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4C6C7D" w:rsidRPr="00D02B2A" w:rsidRDefault="004C6C7D" w:rsidP="0094357E">
      <w:pPr>
        <w:pStyle w:val="rtejustify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02B2A">
        <w:rPr>
          <w:rFonts w:ascii="Century Gothic" w:hAnsi="Century Gothic"/>
          <w:color w:val="002060"/>
          <w:sz w:val="22"/>
          <w:szCs w:val="22"/>
        </w:rPr>
        <w:t>Здесь же по подводной реке можно покататься на лодках – очень увлекательное занятие.</w:t>
      </w:r>
    </w:p>
    <w:p w:rsidR="004C6C7D" w:rsidRDefault="004C6C7D" w:rsidP="0094357E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Изюминкой экскурсии этого дня станет заповедник «Сатаплия». Следы динозавров, карстовые пещеры, калхидские леса с реликтовыми деревьями и  невероятная панорама в сочетании с современной инфраструктурой произведет на Вас неизгладимое впечатление. </w:t>
      </w:r>
    </w:p>
    <w:p w:rsidR="004C6C7D" w:rsidRPr="00D02B2A" w:rsidRDefault="004C6C7D" w:rsidP="004C6C7D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4C6C7D" w:rsidRPr="00956844" w:rsidRDefault="00623467" w:rsidP="004C6C7D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8 день</w:t>
      </w:r>
      <w:r w:rsidR="004C6C7D" w:rsidRPr="004C6C7D"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:</w:t>
      </w:r>
      <w:r w:rsidR="004C6C7D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C6C7D" w:rsidRPr="00956844">
        <w:rPr>
          <w:rFonts w:ascii="Century Gothic" w:hAnsi="Century Gothic"/>
          <w:color w:val="002060"/>
        </w:rPr>
        <w:t xml:space="preserve">Завтрак в отеле.  </w:t>
      </w:r>
      <w:r w:rsidR="004C6C7D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4C6C7D" w:rsidRDefault="004C6C7D" w:rsidP="004C6C7D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AD68E3" w:rsidRPr="004C6C7D" w:rsidRDefault="004C6C7D" w:rsidP="004C6C7D">
      <w:pPr>
        <w:spacing w:after="0"/>
        <w:contextualSpacing/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4C6C7D"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 xml:space="preserve">                    </w:t>
      </w:r>
    </w:p>
    <w:p w:rsidR="004C6C7D" w:rsidRPr="001E14DB" w:rsidRDefault="004C6C7D" w:rsidP="004C6C7D">
      <w:pPr>
        <w:spacing w:after="0"/>
        <w:contextualSpacing/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noProof/>
          <w:color w:val="FF0066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FF0066"/>
            </w14:solidFill>
            <w14:prstDash w14:val="solid"/>
            <w14:round/>
          </w14:textOutline>
        </w:rPr>
        <w:t xml:space="preserve">    </w:t>
      </w:r>
      <w:r w:rsidRPr="004C6C7D"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2"/>
        <w:tblpPr w:leftFromText="180" w:rightFromText="180" w:vertAnchor="text" w:horzAnchor="margin" w:tblpY="15"/>
        <w:tblW w:w="11192" w:type="dxa"/>
        <w:tblLayout w:type="fixed"/>
        <w:tblLook w:val="04A0" w:firstRow="1" w:lastRow="0" w:firstColumn="1" w:lastColumn="0" w:noHBand="0" w:noVBand="1"/>
      </w:tblPr>
      <w:tblGrid>
        <w:gridCol w:w="2614"/>
        <w:gridCol w:w="1807"/>
        <w:gridCol w:w="204"/>
        <w:gridCol w:w="2124"/>
        <w:gridCol w:w="313"/>
        <w:gridCol w:w="1930"/>
        <w:gridCol w:w="101"/>
        <w:gridCol w:w="2099"/>
      </w:tblGrid>
      <w:tr w:rsidR="003238EC" w:rsidTr="00323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E61E9F"/>
            <w:hideMark/>
          </w:tcPr>
          <w:p w:rsidR="003238EC" w:rsidRPr="002F751B" w:rsidRDefault="003238EC" w:rsidP="003238EC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807" w:type="dxa"/>
            <w:shd w:val="clear" w:color="auto" w:fill="E61E9F"/>
            <w:hideMark/>
          </w:tcPr>
          <w:p w:rsidR="003238EC" w:rsidRPr="003238EC" w:rsidRDefault="003238EC" w:rsidP="003238EC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</w:pP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3*** эконом </w:t>
            </w:r>
            <w:proofErr w:type="spellStart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Toma’s</w:t>
            </w:r>
            <w:proofErr w:type="spellEnd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house</w:t>
            </w:r>
            <w:proofErr w:type="spellEnd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41" w:type="dxa"/>
            <w:gridSpan w:val="3"/>
            <w:shd w:val="clear" w:color="auto" w:fill="E61E9F"/>
          </w:tcPr>
          <w:p w:rsidR="003238EC" w:rsidRPr="003238EC" w:rsidRDefault="003238EC" w:rsidP="003238EC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</w:pP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3*** 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 xml:space="preserve">Альянс, 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>Графика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 xml:space="preserve">Эпик </w:t>
            </w:r>
          </w:p>
        </w:tc>
        <w:tc>
          <w:tcPr>
            <w:tcW w:w="2031" w:type="dxa"/>
            <w:gridSpan w:val="2"/>
            <w:shd w:val="clear" w:color="auto" w:fill="E61E9F"/>
            <w:hideMark/>
          </w:tcPr>
          <w:p w:rsidR="003238EC" w:rsidRPr="003238EC" w:rsidRDefault="003238EC" w:rsidP="003238EC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</w:pP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4**** эконом  Неаполь,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</w:r>
            <w:proofErr w:type="spellStart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Maria</w:t>
            </w:r>
            <w:proofErr w:type="spellEnd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Luis</w:t>
            </w:r>
            <w:proofErr w:type="spellEnd"/>
          </w:p>
        </w:tc>
        <w:tc>
          <w:tcPr>
            <w:tcW w:w="2099" w:type="dxa"/>
            <w:shd w:val="clear" w:color="auto" w:fill="E61E9F"/>
            <w:hideMark/>
          </w:tcPr>
          <w:p w:rsidR="003238EC" w:rsidRPr="003238EC" w:rsidRDefault="003238EC" w:rsidP="003238EC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</w:pP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>4****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 xml:space="preserve"> Тбилиси Инн, </w:t>
            </w:r>
            <w:r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t xml:space="preserve">JUST INN, </w:t>
            </w:r>
            <w:r w:rsidRPr="003238EC">
              <w:rPr>
                <w:rFonts w:ascii="Franklin Gothic Demi" w:eastAsia="Calibri" w:hAnsi="Franklin Gothic Demi"/>
                <w:sz w:val="20"/>
                <w:szCs w:val="20"/>
                <w:lang w:eastAsia="en-US"/>
              </w:rPr>
              <w:br/>
              <w:t>ЗП Палас</w:t>
            </w:r>
          </w:p>
        </w:tc>
      </w:tr>
      <w:tr w:rsidR="005718BD" w:rsidTr="00424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hideMark/>
          </w:tcPr>
          <w:p w:rsidR="005718BD" w:rsidRPr="002F751B" w:rsidRDefault="005718BD" w:rsidP="005718BD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lastRenderedPageBreak/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011" w:type="dxa"/>
            <w:gridSpan w:val="2"/>
            <w:hideMark/>
          </w:tcPr>
          <w:p w:rsidR="005718BD" w:rsidRPr="005718BD" w:rsidRDefault="005718BD" w:rsidP="005718BD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</w:pPr>
            <w:r w:rsidRPr="003238EC"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  <w:t>4</w:t>
            </w:r>
            <w:r w:rsidRPr="005718BD"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  <w:t>07</w:t>
            </w:r>
          </w:p>
        </w:tc>
        <w:tc>
          <w:tcPr>
            <w:tcW w:w="2124" w:type="dxa"/>
          </w:tcPr>
          <w:p w:rsidR="005718BD" w:rsidRPr="005718BD" w:rsidRDefault="005718BD" w:rsidP="005718BD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  <w:highlight w:val="yellow"/>
              </w:rPr>
            </w:pPr>
            <w:r w:rsidRPr="005718BD"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  <w:t>479</w:t>
            </w:r>
          </w:p>
        </w:tc>
        <w:tc>
          <w:tcPr>
            <w:tcW w:w="2243" w:type="dxa"/>
            <w:gridSpan w:val="2"/>
            <w:hideMark/>
          </w:tcPr>
          <w:p w:rsidR="005718BD" w:rsidRPr="005718BD" w:rsidRDefault="005718BD" w:rsidP="005718BD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</w:pPr>
            <w:r w:rsidRPr="005718BD"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  <w:t>523</w:t>
            </w:r>
          </w:p>
        </w:tc>
        <w:tc>
          <w:tcPr>
            <w:tcW w:w="2200" w:type="dxa"/>
            <w:gridSpan w:val="2"/>
            <w:hideMark/>
          </w:tcPr>
          <w:p w:rsidR="005718BD" w:rsidRPr="005718BD" w:rsidRDefault="005718BD" w:rsidP="005718BD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</w:pPr>
            <w:r w:rsidRPr="005718BD"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  <w:t>632</w:t>
            </w:r>
          </w:p>
        </w:tc>
      </w:tr>
      <w:tr w:rsidR="005718BD" w:rsidTr="004245C4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hideMark/>
          </w:tcPr>
          <w:p w:rsidR="005718BD" w:rsidRPr="002F751B" w:rsidRDefault="005718BD" w:rsidP="005718BD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При сингл номере</w:t>
            </w:r>
          </w:p>
        </w:tc>
        <w:tc>
          <w:tcPr>
            <w:tcW w:w="2011" w:type="dxa"/>
            <w:gridSpan w:val="2"/>
            <w:hideMark/>
          </w:tcPr>
          <w:p w:rsidR="005718BD" w:rsidRPr="005718BD" w:rsidRDefault="005718BD" w:rsidP="005718B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  <w:t>599</w:t>
            </w:r>
          </w:p>
        </w:tc>
        <w:tc>
          <w:tcPr>
            <w:tcW w:w="2124" w:type="dxa"/>
          </w:tcPr>
          <w:p w:rsidR="005718BD" w:rsidRPr="005718BD" w:rsidRDefault="005718BD" w:rsidP="005718B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  <w:t>680</w:t>
            </w:r>
          </w:p>
        </w:tc>
        <w:tc>
          <w:tcPr>
            <w:tcW w:w="2243" w:type="dxa"/>
            <w:gridSpan w:val="2"/>
            <w:hideMark/>
          </w:tcPr>
          <w:p w:rsidR="005718BD" w:rsidRPr="005718BD" w:rsidRDefault="005718BD" w:rsidP="005718B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  <w:t>840</w:t>
            </w:r>
          </w:p>
        </w:tc>
        <w:tc>
          <w:tcPr>
            <w:tcW w:w="2200" w:type="dxa"/>
            <w:gridSpan w:val="2"/>
            <w:hideMark/>
          </w:tcPr>
          <w:p w:rsidR="005718BD" w:rsidRPr="005718BD" w:rsidRDefault="005718BD" w:rsidP="005718BD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  <w:t>999</w:t>
            </w:r>
          </w:p>
        </w:tc>
      </w:tr>
      <w:tr w:rsidR="005718BD" w:rsidTr="00424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hideMark/>
          </w:tcPr>
          <w:p w:rsidR="005718BD" w:rsidRPr="002F751B" w:rsidRDefault="005718BD" w:rsidP="005718BD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011" w:type="dxa"/>
            <w:gridSpan w:val="2"/>
            <w:hideMark/>
          </w:tcPr>
          <w:p w:rsidR="005718BD" w:rsidRPr="005718BD" w:rsidRDefault="005718BD" w:rsidP="005718BD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</w:pPr>
            <w:r w:rsidRPr="005718BD"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  <w:t>399</w:t>
            </w:r>
          </w:p>
        </w:tc>
        <w:tc>
          <w:tcPr>
            <w:tcW w:w="2124" w:type="dxa"/>
          </w:tcPr>
          <w:p w:rsidR="005718BD" w:rsidRPr="005718BD" w:rsidRDefault="005718BD" w:rsidP="005718BD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  <w:highlight w:val="yellow"/>
              </w:rPr>
            </w:pPr>
            <w:r w:rsidRPr="005718BD"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  <w:t>465</w:t>
            </w:r>
          </w:p>
        </w:tc>
        <w:tc>
          <w:tcPr>
            <w:tcW w:w="2243" w:type="dxa"/>
            <w:gridSpan w:val="2"/>
            <w:hideMark/>
          </w:tcPr>
          <w:p w:rsidR="005718BD" w:rsidRPr="005718BD" w:rsidRDefault="005718BD" w:rsidP="005718BD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</w:pPr>
            <w:r w:rsidRPr="005718BD"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  <w:t>499</w:t>
            </w:r>
          </w:p>
        </w:tc>
        <w:tc>
          <w:tcPr>
            <w:tcW w:w="2200" w:type="dxa"/>
            <w:gridSpan w:val="2"/>
            <w:hideMark/>
          </w:tcPr>
          <w:p w:rsidR="005718BD" w:rsidRPr="005718BD" w:rsidRDefault="005718BD" w:rsidP="005718BD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</w:pPr>
            <w:r w:rsidRPr="005718BD">
              <w:rPr>
                <w:rFonts w:ascii="Franklin Gothic Demi" w:hAnsi="Franklin Gothic Demi"/>
                <w:b/>
                <w:bCs/>
                <w:color w:val="CC00CC"/>
                <w:sz w:val="36"/>
                <w:szCs w:val="36"/>
              </w:rPr>
              <w:t>595</w:t>
            </w:r>
          </w:p>
        </w:tc>
      </w:tr>
    </w:tbl>
    <w:p w:rsidR="004245C4" w:rsidRPr="004C6C7D" w:rsidRDefault="004245C4" w:rsidP="004C6C7D">
      <w:pPr>
        <w:spacing w:after="0"/>
        <w:contextualSpacing/>
        <w:rPr>
          <w:rFonts w:ascii="Comic Sans MS" w:eastAsia="Times New Roman" w:hAnsi="Comic Sans MS"/>
          <w:b/>
          <w:color w:val="E61E9F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</w:p>
    <w:p w:rsidR="004C6C7D" w:rsidRPr="004C6C7D" w:rsidRDefault="004C6C7D" w:rsidP="004C6C7D">
      <w:pPr>
        <w:spacing w:after="0"/>
        <w:contextualSpacing/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4C6C7D">
        <w:rPr>
          <w:rFonts w:ascii="Comic Sans MS" w:eastAsia="Times New Roman" w:hAnsi="Comic Sans MS"/>
          <w:b/>
          <w:color w:val="E61E9F"/>
          <w:sz w:val="32"/>
          <w:szCs w:val="32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  <w:t>В стоимость тура входит: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>
        <w:rPr>
          <w:rFonts w:ascii="Century Gothic" w:hAnsi="Century Gothic"/>
          <w:b/>
          <w:color w:val="002060"/>
        </w:rPr>
        <w:t xml:space="preserve"> под все авиа перелеты </w:t>
      </w:r>
      <w:r w:rsidR="002E4DDD">
        <w:rPr>
          <w:rFonts w:ascii="Century Gothic" w:hAnsi="Century Gothic"/>
          <w:b/>
          <w:color w:val="002060"/>
        </w:rPr>
        <w:t xml:space="preserve">в даты тура </w:t>
      </w:r>
      <w:r>
        <w:rPr>
          <w:rFonts w:ascii="Century Gothic" w:hAnsi="Century Gothic"/>
          <w:b/>
          <w:color w:val="002060"/>
        </w:rPr>
        <w:t xml:space="preserve"> </w:t>
      </w:r>
      <w:r w:rsidRPr="002F751B">
        <w:rPr>
          <w:rFonts w:ascii="Century Gothic" w:hAnsi="Century Gothic"/>
          <w:b/>
          <w:color w:val="002060"/>
        </w:rPr>
        <w:t xml:space="preserve"> 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Стоимость  указанных в туре экскурсий </w:t>
      </w:r>
      <w:r>
        <w:rPr>
          <w:rFonts w:ascii="Century Gothic" w:hAnsi="Century Gothic"/>
          <w:b/>
          <w:color w:val="002060"/>
        </w:rPr>
        <w:t xml:space="preserve">(Тбилиси, Мцхета, Сигнахи, Боржоми, Бакуриани) 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4C6C7D" w:rsidRPr="002F751B" w:rsidRDefault="004C6C7D" w:rsidP="004C6C7D">
      <w:pPr>
        <w:pStyle w:val="a9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4C6C7D" w:rsidRPr="002F751B" w:rsidRDefault="004C6C7D" w:rsidP="004C6C7D">
      <w:pPr>
        <w:pStyle w:val="a9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Нарикала </w:t>
      </w:r>
    </w:p>
    <w:p w:rsidR="004C6C7D" w:rsidRDefault="004C6C7D" w:rsidP="004C6C7D">
      <w:pPr>
        <w:pStyle w:val="a9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в ресторане национальной кухни </w:t>
      </w:r>
    </w:p>
    <w:p w:rsidR="004245C4" w:rsidRPr="004245C4" w:rsidRDefault="004245C4" w:rsidP="004245C4">
      <w:pPr>
        <w:pStyle w:val="a9"/>
        <w:numPr>
          <w:ilvl w:val="0"/>
          <w:numId w:val="4"/>
        </w:numPr>
        <w:rPr>
          <w:rFonts w:ascii="Century Gothic" w:hAnsi="Century Gothic"/>
          <w:b/>
          <w:color w:val="002060"/>
        </w:rPr>
      </w:pPr>
      <w:r w:rsidRPr="001201A1">
        <w:rPr>
          <w:rFonts w:ascii="Century Gothic" w:hAnsi="Century Gothic"/>
          <w:b/>
          <w:color w:val="002060"/>
        </w:rPr>
        <w:t xml:space="preserve">Дегустация вина на заводе </w:t>
      </w:r>
      <w:r>
        <w:rPr>
          <w:rFonts w:ascii="Century Gothic" w:hAnsi="Century Gothic"/>
          <w:b/>
          <w:color w:val="002060"/>
        </w:rPr>
        <w:t>в Кахетии</w:t>
      </w:r>
    </w:p>
    <w:p w:rsidR="004C6C7D" w:rsidRPr="002F751B" w:rsidRDefault="004C6C7D" w:rsidP="004C6C7D">
      <w:pPr>
        <w:pStyle w:val="a9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Отличное настроение =)</w:t>
      </w:r>
    </w:p>
    <w:p w:rsidR="004C6C7D" w:rsidRDefault="004C6C7D" w:rsidP="004C6C7D">
      <w:pPr>
        <w:rPr>
          <w:rFonts w:ascii="Times New Roman" w:hAnsi="Times New Roman"/>
        </w:rPr>
      </w:pPr>
    </w:p>
    <w:p w:rsidR="00393DDE" w:rsidRPr="00393DDE" w:rsidRDefault="00393DDE" w:rsidP="00393DDE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393DDE">
        <w:rPr>
          <w:rFonts w:ascii="Verdana" w:hAnsi="Verdana"/>
          <w:b/>
          <w:color w:val="FF0000"/>
          <w:sz w:val="20"/>
          <w:szCs w:val="20"/>
          <w:lang w:val="ru-RU"/>
        </w:rPr>
        <w:t>Важная информация:</w:t>
      </w:r>
      <w:r w:rsidRPr="00393DDE">
        <w:rPr>
          <w:rStyle w:val="a4"/>
          <w:rFonts w:ascii="Century Gothic" w:hAnsi="Century Gothic"/>
          <w:color w:val="FF0000"/>
          <w:sz w:val="20"/>
          <w:szCs w:val="20"/>
          <w:lang w:val="ru-RU"/>
        </w:rPr>
        <w:t xml:space="preserve"> </w:t>
      </w:r>
    </w:p>
    <w:p w:rsidR="004245C4" w:rsidRPr="006D708D" w:rsidRDefault="00393DDE" w:rsidP="00D818DE">
      <w:pPr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93DDE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393DDE">
        <w:rPr>
          <w:rFonts w:ascii="Verdana" w:hAnsi="Verdana"/>
          <w:b/>
          <w:color w:val="002060"/>
          <w:sz w:val="20"/>
          <w:szCs w:val="20"/>
          <w:lang w:bidi="en-US"/>
        </w:rPr>
        <w:t>Так как тур сборный, компания несёт за собой право менять местами экскурсионные дни. При этом содержание программы остается неизменным!</w:t>
      </w:r>
      <w:r w:rsidRPr="00393DDE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393DDE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</w:t>
      </w:r>
      <w:proofErr w:type="gramStart"/>
      <w:r w:rsidRPr="00393DDE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</w:t>
      </w:r>
      <w:r w:rsidRPr="00393DDE">
        <w:rPr>
          <w:rFonts w:ascii="Verdana" w:hAnsi="Verdana"/>
          <w:b/>
          <w:color w:val="002060"/>
          <w:sz w:val="20"/>
          <w:szCs w:val="20"/>
          <w:lang w:bidi="en-US"/>
        </w:rPr>
        <w:t>Г</w:t>
      </w:r>
      <w:proofErr w:type="gramEnd"/>
      <w:r w:rsidRPr="00393DDE">
        <w:rPr>
          <w:rFonts w:ascii="Verdana" w:hAnsi="Verdana"/>
          <w:b/>
          <w:color w:val="002060"/>
          <w:sz w:val="20"/>
          <w:szCs w:val="20"/>
          <w:lang w:bidi="en-US"/>
        </w:rPr>
        <w:t xml:space="preserve">рупповые трансферы в турах включены подарочно, потому не могут быть вычтены со стоимости. </w:t>
      </w:r>
      <w:r w:rsidRPr="00393DDE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393DDE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393DDE">
        <w:rPr>
          <w:rFonts w:ascii="Verdana" w:hAnsi="Verdana"/>
          <w:b/>
          <w:color w:val="002060"/>
          <w:sz w:val="20"/>
          <w:szCs w:val="20"/>
          <w:lang w:bidi="en-US"/>
        </w:rPr>
        <w:t xml:space="preserve">Групповые трансферы осуществляются только в гарантированные дни заездов: </w:t>
      </w:r>
      <w:r w:rsidRPr="00393DDE">
        <w:rPr>
          <w:rFonts w:ascii="Verdana" w:hAnsi="Verdana"/>
          <w:b/>
          <w:color w:val="002060"/>
          <w:sz w:val="20"/>
          <w:szCs w:val="20"/>
          <w:lang w:bidi="en-US"/>
        </w:rPr>
        <w:br/>
        <w:t xml:space="preserve">в день заезда: с 10:00(утро) до 4:00(утро) следующего дня (например: с 10:00 в пятницу до 04:00 в субботу) </w:t>
      </w:r>
      <w:r w:rsidRPr="00393DDE">
        <w:rPr>
          <w:rFonts w:ascii="Verdana" w:hAnsi="Verdana"/>
          <w:b/>
          <w:color w:val="002060"/>
          <w:sz w:val="20"/>
          <w:szCs w:val="20"/>
          <w:lang w:bidi="en-US"/>
        </w:rPr>
        <w:br/>
        <w:t xml:space="preserve">в день выезда: до 22:30 </w:t>
      </w:r>
      <w:r w:rsidRPr="00393DDE">
        <w:rPr>
          <w:rFonts w:ascii="Verdana" w:hAnsi="Verdana"/>
          <w:b/>
          <w:color w:val="002060"/>
          <w:sz w:val="20"/>
          <w:szCs w:val="20"/>
          <w:lang w:bidi="en-US"/>
        </w:rPr>
        <w:br/>
        <w:t xml:space="preserve">Перенос трансфера на другой день оплачивается дополнительно! </w:t>
      </w:r>
      <w:r w:rsidRPr="00393DDE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393DDE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="00152505">
        <w:rPr>
          <w:rFonts w:ascii="Verdana" w:hAnsi="Verdana"/>
          <w:b/>
          <w:color w:val="FF0000"/>
          <w:sz w:val="20"/>
          <w:szCs w:val="20"/>
          <w:lang w:bidi="en-US"/>
        </w:rPr>
        <w:t>!!!ВАЖНО</w:t>
      </w:r>
      <w:proofErr w:type="gramStart"/>
      <w:r w:rsidRPr="00393DDE">
        <w:rPr>
          <w:rFonts w:ascii="Verdana" w:hAnsi="Verdana"/>
          <w:b/>
          <w:color w:val="FF0000"/>
          <w:sz w:val="20"/>
          <w:szCs w:val="20"/>
          <w:lang w:bidi="en-US"/>
        </w:rPr>
        <w:br/>
        <w:t>Е</w:t>
      </w:r>
      <w:proofErr w:type="gramEnd"/>
      <w:r w:rsidRPr="00393DDE">
        <w:rPr>
          <w:rFonts w:ascii="Verdana" w:hAnsi="Verdana"/>
          <w:b/>
          <w:color w:val="FF0000"/>
          <w:sz w:val="20"/>
          <w:szCs w:val="20"/>
          <w:lang w:bidi="en-US"/>
        </w:rPr>
        <w:t>сли гарантированный день заезда ПЯТНИЦА, и турист прилетает в ночь с четверга на пятницу, это считается не групповой трансфер, и он должен будет доплатить, как за трансфер, так и за дополнительную ночь в отеле!</w:t>
      </w:r>
      <w:r w:rsidRPr="00393DDE">
        <w:rPr>
          <w:rFonts w:ascii="Verdana" w:hAnsi="Verdana"/>
          <w:b/>
          <w:color w:val="002060"/>
          <w:sz w:val="20"/>
          <w:szCs w:val="20"/>
          <w:lang w:bidi="en-US"/>
        </w:rPr>
        <w:br/>
      </w:r>
    </w:p>
    <w:p w:rsidR="004245C4" w:rsidRPr="006D708D" w:rsidRDefault="004245C4" w:rsidP="004245C4">
      <w:pPr>
        <w:jc w:val="center"/>
        <w:rPr>
          <w:rStyle w:val="a4"/>
          <w:rFonts w:ascii="Century Gothic" w:hAnsi="Century Gothic"/>
          <w:color w:val="002060"/>
          <w:sz w:val="20"/>
          <w:szCs w:val="20"/>
        </w:rPr>
      </w:pPr>
      <w:r w:rsidRPr="006D708D">
        <w:rPr>
          <w:rStyle w:val="a4"/>
          <w:rFonts w:ascii="Century Gothic" w:hAnsi="Century Gothic"/>
          <w:color w:val="002060"/>
          <w:sz w:val="20"/>
          <w:szCs w:val="20"/>
        </w:rPr>
        <w:t>Мы надеемся, что Вам понравилась программа, и хотим заверить, что мы абсолютно открыты для любых предложений и будем рады рассмотреть Ваши особые пожелания. Вы можете изменить продолжительность Вашей поездки и места посещения, добавив одну из дополнительных программ. (Вашему выбору будут предоставлены большой спектр различных однодневных экскурсий)</w:t>
      </w:r>
    </w:p>
    <w:p w:rsidR="004C6C7D" w:rsidRPr="005718BD" w:rsidRDefault="004245C4" w:rsidP="005718BD">
      <w:pPr>
        <w:jc w:val="center"/>
        <w:rPr>
          <w:rFonts w:ascii="Century Gothic" w:hAnsi="Century Gothic"/>
          <w:b/>
          <w:bCs/>
          <w:color w:val="002060"/>
          <w:sz w:val="20"/>
          <w:szCs w:val="20"/>
        </w:rPr>
      </w:pPr>
      <w:r w:rsidRPr="006D708D">
        <w:rPr>
          <w:rStyle w:val="a4"/>
          <w:rFonts w:ascii="Century Gothic" w:hAnsi="Century Gothic"/>
          <w:color w:val="002060"/>
          <w:sz w:val="20"/>
          <w:szCs w:val="20"/>
        </w:rPr>
        <w:t>Мы будет тесно работать с Вами и Вашим тур</w:t>
      </w:r>
      <w:proofErr w:type="gramStart"/>
      <w:r w:rsidRPr="006D708D">
        <w:rPr>
          <w:rStyle w:val="a4"/>
          <w:rFonts w:ascii="Century Gothic" w:hAnsi="Century Gothic"/>
          <w:color w:val="002060"/>
          <w:sz w:val="20"/>
          <w:szCs w:val="20"/>
        </w:rPr>
        <w:t>.</w:t>
      </w:r>
      <w:proofErr w:type="gramEnd"/>
      <w:r w:rsidRPr="006D708D">
        <w:rPr>
          <w:rStyle w:val="a4"/>
          <w:rFonts w:ascii="Century Gothic" w:hAnsi="Century Gothic"/>
          <w:color w:val="002060"/>
          <w:sz w:val="20"/>
          <w:szCs w:val="20"/>
        </w:rPr>
        <w:t xml:space="preserve"> </w:t>
      </w:r>
      <w:proofErr w:type="gramStart"/>
      <w:r w:rsidRPr="006D708D">
        <w:rPr>
          <w:rStyle w:val="a4"/>
          <w:rFonts w:ascii="Century Gothic" w:hAnsi="Century Gothic"/>
          <w:color w:val="002060"/>
          <w:sz w:val="20"/>
          <w:szCs w:val="20"/>
        </w:rPr>
        <w:t>а</w:t>
      </w:r>
      <w:proofErr w:type="gramEnd"/>
      <w:r w:rsidRPr="006D708D">
        <w:rPr>
          <w:rStyle w:val="a4"/>
          <w:rFonts w:ascii="Century Gothic" w:hAnsi="Century Gothic"/>
          <w:color w:val="002060"/>
          <w:sz w:val="20"/>
          <w:szCs w:val="20"/>
        </w:rPr>
        <w:t>гентом для того, чтобы тщательно подготовить маршрут на основе Ваших интересов и предпочтений.</w:t>
      </w:r>
    </w:p>
    <w:p w:rsidR="004C6C7D" w:rsidRPr="005727C9" w:rsidRDefault="004C6C7D" w:rsidP="00D96EF1">
      <w:pPr>
        <w:shd w:val="clear" w:color="auto" w:fill="E61E9F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="00CD3612"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</w:t>
      </w:r>
      <w:r w:rsidR="006B0933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М ВАС В ГРУЗИИ </w:t>
      </w:r>
    </w:p>
    <w:p w:rsidR="007B47FD" w:rsidRPr="004C6C7D" w:rsidRDefault="007B47FD" w:rsidP="004C6C7D"/>
    <w:sectPr w:rsidR="007B47FD" w:rsidRPr="004C6C7D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A15C6"/>
    <w:multiLevelType w:val="hybridMultilevel"/>
    <w:tmpl w:val="D8F253C0"/>
    <w:lvl w:ilvl="0" w:tplc="684479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C00CC"/>
        <w:sz w:val="28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986018"/>
    <w:multiLevelType w:val="hybridMultilevel"/>
    <w:tmpl w:val="697AC9E0"/>
    <w:lvl w:ilvl="0" w:tplc="268417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61E9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4"/>
    <w:rsid w:val="0001688D"/>
    <w:rsid w:val="00043EFE"/>
    <w:rsid w:val="000C2017"/>
    <w:rsid w:val="000D2B8D"/>
    <w:rsid w:val="000E1D37"/>
    <w:rsid w:val="00152505"/>
    <w:rsid w:val="00201689"/>
    <w:rsid w:val="002274F6"/>
    <w:rsid w:val="002B278D"/>
    <w:rsid w:val="002E4DDD"/>
    <w:rsid w:val="003238EC"/>
    <w:rsid w:val="003362D4"/>
    <w:rsid w:val="00340E55"/>
    <w:rsid w:val="00393DDE"/>
    <w:rsid w:val="003C26AA"/>
    <w:rsid w:val="003E6D9C"/>
    <w:rsid w:val="00404DC7"/>
    <w:rsid w:val="004245C4"/>
    <w:rsid w:val="00462F14"/>
    <w:rsid w:val="004A2890"/>
    <w:rsid w:val="004A5ED8"/>
    <w:rsid w:val="004C6C7D"/>
    <w:rsid w:val="004F43C3"/>
    <w:rsid w:val="00505829"/>
    <w:rsid w:val="00513F85"/>
    <w:rsid w:val="005718BD"/>
    <w:rsid w:val="005728A9"/>
    <w:rsid w:val="00592C03"/>
    <w:rsid w:val="005B2DFC"/>
    <w:rsid w:val="00623467"/>
    <w:rsid w:val="006600D6"/>
    <w:rsid w:val="00674339"/>
    <w:rsid w:val="006B0933"/>
    <w:rsid w:val="006B1FB3"/>
    <w:rsid w:val="006B535F"/>
    <w:rsid w:val="00777FE4"/>
    <w:rsid w:val="007B47FD"/>
    <w:rsid w:val="007F3AC8"/>
    <w:rsid w:val="008315CE"/>
    <w:rsid w:val="00886D87"/>
    <w:rsid w:val="008939B0"/>
    <w:rsid w:val="0090235F"/>
    <w:rsid w:val="00914889"/>
    <w:rsid w:val="0094357E"/>
    <w:rsid w:val="009504AD"/>
    <w:rsid w:val="009C00FD"/>
    <w:rsid w:val="009D740D"/>
    <w:rsid w:val="00A50DB3"/>
    <w:rsid w:val="00AB7947"/>
    <w:rsid w:val="00AD68E3"/>
    <w:rsid w:val="00B01C51"/>
    <w:rsid w:val="00B376F4"/>
    <w:rsid w:val="00BA1AE7"/>
    <w:rsid w:val="00BA6FFF"/>
    <w:rsid w:val="00BF6D4C"/>
    <w:rsid w:val="00C03CB9"/>
    <w:rsid w:val="00C43039"/>
    <w:rsid w:val="00CB102C"/>
    <w:rsid w:val="00CD3612"/>
    <w:rsid w:val="00D3779A"/>
    <w:rsid w:val="00D818DE"/>
    <w:rsid w:val="00D96EF1"/>
    <w:rsid w:val="00DA0355"/>
    <w:rsid w:val="00E312C7"/>
    <w:rsid w:val="00EA6E2E"/>
    <w:rsid w:val="00F15618"/>
    <w:rsid w:val="00F41F5B"/>
    <w:rsid w:val="00FA4465"/>
    <w:rsid w:val="00FC1934"/>
    <w:rsid w:val="00FD302D"/>
    <w:rsid w:val="00FD4139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336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6C7D"/>
    <w:pPr>
      <w:ind w:left="720"/>
      <w:contextualSpacing/>
    </w:pPr>
  </w:style>
  <w:style w:type="character" w:styleId="aa">
    <w:name w:val="Emphasis"/>
    <w:uiPriority w:val="20"/>
    <w:qFormat/>
    <w:rsid w:val="004C6C7D"/>
    <w:rPr>
      <w:i/>
      <w:iCs/>
    </w:rPr>
  </w:style>
  <w:style w:type="paragraph" w:customStyle="1" w:styleId="rtejustify">
    <w:name w:val="rtejustify"/>
    <w:basedOn w:val="a"/>
    <w:rsid w:val="004C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4C6C7D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">
    <w:name w:val="Colorful List Accent 2"/>
    <w:basedOn w:val="a1"/>
    <w:uiPriority w:val="72"/>
    <w:rsid w:val="004C6C7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336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6C7D"/>
    <w:pPr>
      <w:ind w:left="720"/>
      <w:contextualSpacing/>
    </w:pPr>
  </w:style>
  <w:style w:type="character" w:styleId="aa">
    <w:name w:val="Emphasis"/>
    <w:uiPriority w:val="20"/>
    <w:qFormat/>
    <w:rsid w:val="004C6C7D"/>
    <w:rPr>
      <w:i/>
      <w:iCs/>
    </w:rPr>
  </w:style>
  <w:style w:type="paragraph" w:customStyle="1" w:styleId="rtejustify">
    <w:name w:val="rtejustify"/>
    <w:basedOn w:val="a"/>
    <w:rsid w:val="004C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4C6C7D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">
    <w:name w:val="Colorful List Accent 2"/>
    <w:basedOn w:val="a1"/>
    <w:uiPriority w:val="72"/>
    <w:rsid w:val="004C6C7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Yasya</cp:lastModifiedBy>
  <cp:revision>10</cp:revision>
  <dcterms:created xsi:type="dcterms:W3CDTF">2019-10-05T20:06:00Z</dcterms:created>
  <dcterms:modified xsi:type="dcterms:W3CDTF">2022-02-17T10:02:00Z</dcterms:modified>
</cp:coreProperties>
</file>