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0639" w:rsidRDefault="00100639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5"/>
        <w:tblW w:w="10495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10495"/>
      </w:tblGrid>
      <w:tr w:rsidR="00100639">
        <w:trPr>
          <w:trHeight w:val="14260"/>
        </w:trPr>
        <w:tc>
          <w:tcPr>
            <w:tcW w:w="10495" w:type="dxa"/>
          </w:tcPr>
          <w:p w:rsidR="00100639" w:rsidRDefault="00100639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tbl>
            <w:tblPr>
              <w:tblStyle w:val="a6"/>
              <w:tblW w:w="1034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10340"/>
            </w:tblGrid>
            <w:tr w:rsidR="00100639">
              <w:trPr>
                <w:trHeight w:val="800"/>
              </w:trPr>
              <w:tc>
                <w:tcPr>
                  <w:tcW w:w="10340" w:type="dxa"/>
                  <w:shd w:val="clear" w:color="auto" w:fill="144678"/>
                  <w:vAlign w:val="center"/>
                </w:tcPr>
                <w:p w:rsidR="00100639" w:rsidRDefault="00E0539A">
                  <w:pPr>
                    <w:tabs>
                      <w:tab w:val="center" w:pos="4819"/>
                      <w:tab w:val="right" w:pos="9638"/>
                    </w:tabs>
                    <w:rPr>
                      <w:rFonts w:ascii="Caveat" w:eastAsia="Caveat" w:hAnsi="Caveat" w:cs="Caveat"/>
                      <w:color w:val="FFFFFF"/>
                      <w:sz w:val="48"/>
                      <w:szCs w:val="48"/>
                    </w:rPr>
                  </w:pPr>
                  <w:r>
                    <w:rPr>
                      <w:rFonts w:ascii="Caveat" w:eastAsia="Caveat" w:hAnsi="Caveat" w:cs="Caveat"/>
                      <w:color w:val="FFFFFF"/>
                      <w:sz w:val="48"/>
                      <w:szCs w:val="48"/>
                    </w:rPr>
                    <w:t>NAPLES EXPRESS</w:t>
                  </w:r>
                </w:p>
                <w:p w:rsidR="00100639" w:rsidRDefault="00E0539A">
                  <w:pPr>
                    <w:tabs>
                      <w:tab w:val="center" w:pos="4819"/>
                      <w:tab w:val="right" w:pos="9638"/>
                    </w:tabs>
                    <w:rPr>
                      <w:rFonts w:ascii="Caveat" w:eastAsia="Caveat" w:hAnsi="Caveat" w:cs="Caveat"/>
                      <w:color w:val="FFFFFF"/>
                      <w:sz w:val="48"/>
                      <w:szCs w:val="48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sz w:val="48"/>
                      <w:szCs w:val="48"/>
                    </w:rPr>
                    <w:t xml:space="preserve">  НЕАПОЛЬ</w:t>
                  </w:r>
                </w:p>
                <w:p w:rsidR="00100639" w:rsidRDefault="00E0539A">
                  <w:pPr>
                    <w:tabs>
                      <w:tab w:val="center" w:pos="4819"/>
                      <w:tab w:val="right" w:pos="9638"/>
                    </w:tabs>
                    <w:rPr>
                      <w:rFonts w:ascii="Century Gothic" w:eastAsia="Century Gothic" w:hAnsi="Century Gothic" w:cs="Century Gothic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Century Gothic" w:eastAsia="Century Gothic" w:hAnsi="Century Gothic" w:cs="Century Gothic"/>
                      <w:color w:val="FFFFFF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Century Gothic" w:eastAsia="Century Gothic" w:hAnsi="Century Gothic" w:cs="Century Gothic"/>
                      <w:color w:val="FFFFFF"/>
                      <w:sz w:val="28"/>
                      <w:szCs w:val="28"/>
                    </w:rPr>
                    <w:t>5</w:t>
                  </w:r>
                  <w:r>
                    <w:rPr>
                      <w:rFonts w:ascii="Century Gothic" w:eastAsia="Century Gothic" w:hAnsi="Century Gothic" w:cs="Century Gothic"/>
                      <w:color w:val="FFFFFF"/>
                      <w:sz w:val="28"/>
                      <w:szCs w:val="28"/>
                    </w:rPr>
                    <w:t xml:space="preserve"> НЕЗАБЫВАЕМЫХ ДН</w:t>
                  </w:r>
                  <w:r>
                    <w:rPr>
                      <w:rFonts w:ascii="Century Gothic" w:eastAsia="Century Gothic" w:hAnsi="Century Gothic" w:cs="Century Gothic"/>
                      <w:color w:val="FFFFFF"/>
                      <w:sz w:val="28"/>
                      <w:szCs w:val="28"/>
                    </w:rPr>
                    <w:t>ЕЙ</w:t>
                  </w:r>
                  <w:r>
                    <w:rPr>
                      <w:rFonts w:ascii="Century Gothic" w:eastAsia="Century Gothic" w:hAnsi="Century Gothic" w:cs="Century Gothic"/>
                      <w:color w:val="FFFFFF"/>
                      <w:sz w:val="28"/>
                      <w:szCs w:val="28"/>
                    </w:rPr>
                    <w:t xml:space="preserve"> В НЕАПОЛЕ</w:t>
                  </w:r>
                  <w:r>
                    <w:rPr>
                      <w:rFonts w:ascii="Century Gothic" w:eastAsia="Century Gothic" w:hAnsi="Century Gothic" w:cs="Century Gothic"/>
                      <w:noProof/>
                      <w:color w:val="FFFFFF"/>
                      <w:sz w:val="28"/>
                      <w:szCs w:val="28"/>
                    </w:rPr>
                    <w:drawing>
                      <wp:inline distT="114300" distB="114300" distL="114300" distR="114300">
                        <wp:extent cx="190500" cy="276225"/>
                        <wp:effectExtent l="0" t="0" r="0" b="0"/>
                        <wp:docPr id="1" name="image2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jpg"/>
                                <pic:cNvPicPr preferRelativeResize="0"/>
                              </pic:nvPicPr>
                              <pic:blipFill>
                                <a:blip r:embed="rId7"/>
                                <a:srcRect l="-56780" t="85648" r="147448" b="-634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2762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0639" w:rsidRDefault="00100639">
                  <w:pPr>
                    <w:tabs>
                      <w:tab w:val="center" w:pos="4819"/>
                      <w:tab w:val="right" w:pos="9638"/>
                    </w:tabs>
                    <w:rPr>
                      <w:rFonts w:ascii="Century Gothic" w:eastAsia="Century Gothic" w:hAnsi="Century Gothic" w:cs="Century Gothic"/>
                      <w:color w:val="FFFFFF"/>
                      <w:sz w:val="28"/>
                      <w:szCs w:val="28"/>
                    </w:rPr>
                  </w:pPr>
                </w:p>
                <w:p w:rsidR="00100639" w:rsidRDefault="00100639">
                  <w:pPr>
                    <w:tabs>
                      <w:tab w:val="center" w:pos="4819"/>
                      <w:tab w:val="right" w:pos="9638"/>
                    </w:tabs>
                    <w:rPr>
                      <w:rFonts w:ascii="Century Gothic" w:eastAsia="Century Gothic" w:hAnsi="Century Gothic" w:cs="Century Gothic"/>
                      <w:color w:val="FFFFFF"/>
                      <w:sz w:val="28"/>
                      <w:szCs w:val="28"/>
                    </w:rPr>
                  </w:pPr>
                </w:p>
                <w:p w:rsidR="00100639" w:rsidRDefault="00100639">
                  <w:pPr>
                    <w:tabs>
                      <w:tab w:val="center" w:pos="4819"/>
                      <w:tab w:val="right" w:pos="9638"/>
                    </w:tabs>
                    <w:rPr>
                      <w:rFonts w:ascii="Century Gothic" w:eastAsia="Century Gothic" w:hAnsi="Century Gothic" w:cs="Century Gothic"/>
                      <w:color w:val="FFFFFF"/>
                      <w:sz w:val="28"/>
                      <w:szCs w:val="28"/>
                    </w:rPr>
                  </w:pPr>
                </w:p>
                <w:p w:rsidR="00100639" w:rsidRDefault="00100639">
                  <w:pPr>
                    <w:tabs>
                      <w:tab w:val="center" w:pos="4819"/>
                      <w:tab w:val="right" w:pos="9638"/>
                    </w:tabs>
                    <w:rPr>
                      <w:rFonts w:ascii="Calibri" w:eastAsia="Calibri" w:hAnsi="Calibri" w:cs="Calibri"/>
                      <w:color w:val="FFFFFF"/>
                      <w:sz w:val="22"/>
                      <w:szCs w:val="22"/>
                    </w:rPr>
                  </w:pPr>
                </w:p>
              </w:tc>
            </w:tr>
          </w:tbl>
          <w:p w:rsidR="00100639" w:rsidRDefault="00100639">
            <w:pPr>
              <w:rPr>
                <w:rFonts w:ascii="Calibri" w:eastAsia="Calibri" w:hAnsi="Calibri" w:cs="Calibri"/>
              </w:rPr>
            </w:pPr>
          </w:p>
          <w:tbl>
            <w:tblPr>
              <w:tblStyle w:val="a7"/>
              <w:tblW w:w="10340" w:type="dxa"/>
              <w:tblInd w:w="0" w:type="dxa"/>
              <w:tblBorders>
                <w:insideH w:val="single" w:sz="24" w:space="0" w:color="FFFFFF"/>
                <w:insideV w:val="single" w:sz="24" w:space="0" w:color="FFFFF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097"/>
              <w:gridCol w:w="8243"/>
            </w:tblGrid>
            <w:tr w:rsidR="00100639">
              <w:tc>
                <w:tcPr>
                  <w:tcW w:w="2097" w:type="dxa"/>
                  <w:shd w:val="clear" w:color="auto" w:fill="144678"/>
                  <w:vAlign w:val="center"/>
                </w:tcPr>
                <w:p w:rsidR="00100639" w:rsidRDefault="00E0539A">
                  <w:pP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  <w:t xml:space="preserve">1 день </w:t>
                  </w:r>
                </w:p>
                <w:p w:rsidR="00100639" w:rsidRDefault="00E0539A">
                  <w:pP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  <w:t>пятница</w:t>
                  </w:r>
                </w:p>
              </w:tc>
              <w:tc>
                <w:tcPr>
                  <w:tcW w:w="8243" w:type="dxa"/>
                  <w:shd w:val="clear" w:color="auto" w:fill="D9D9D9"/>
                  <w:vAlign w:val="center"/>
                </w:tcPr>
                <w:p w:rsidR="00100639" w:rsidRDefault="00E0539A">
                  <w:pPr>
                    <w:ind w:right="-12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 xml:space="preserve">Прибытие в аэропорт </w:t>
                  </w:r>
                  <w:r>
                    <w:rPr>
                      <w:rFonts w:ascii="Century Gothic" w:eastAsia="Century Gothic" w:hAnsi="Century Gothic" w:cs="Century Gothic"/>
                      <w:b/>
                    </w:rPr>
                    <w:t>Неаполя</w:t>
                  </w:r>
                  <w:r>
                    <w:rPr>
                      <w:rFonts w:ascii="Century Gothic" w:eastAsia="Century Gothic" w:hAnsi="Century Gothic" w:cs="Century Gothic"/>
                    </w:rPr>
                    <w:t xml:space="preserve">. </w:t>
                  </w:r>
                  <w:proofErr w:type="gramStart"/>
                  <w:r>
                    <w:rPr>
                      <w:rFonts w:ascii="Century Gothic" w:eastAsia="Century Gothic" w:hAnsi="Century Gothic" w:cs="Century Gothic"/>
                    </w:rPr>
                    <w:t>Индивидуальный т</w:t>
                  </w:r>
                  <w:r>
                    <w:rPr>
                      <w:rFonts w:ascii="Century Gothic" w:eastAsia="Century Gothic" w:hAnsi="Century Gothic" w:cs="Century Gothic"/>
                    </w:rPr>
                    <w:t>рансфер в отель и размещение.</w:t>
                  </w:r>
                  <w:proofErr w:type="gramEnd"/>
                  <w:r>
                    <w:rPr>
                      <w:rFonts w:ascii="Century Gothic" w:eastAsia="Century Gothic" w:hAnsi="Century Gothic" w:cs="Century Gothic"/>
                    </w:rPr>
                    <w:t xml:space="preserve"> Уточнение деталей программы пребывания с русскоговорящим сопровождающим</w:t>
                  </w:r>
                  <w:proofErr w:type="gramStart"/>
                  <w:r>
                    <w:rPr>
                      <w:rFonts w:ascii="Century Gothic" w:eastAsia="Century Gothic" w:hAnsi="Century Gothic" w:cs="Century Gothic"/>
                    </w:rPr>
                    <w:t xml:space="preserve"> .</w:t>
                  </w:r>
                  <w:proofErr w:type="gramEnd"/>
                  <w:r>
                    <w:rPr>
                      <w:rFonts w:ascii="Century Gothic" w:eastAsia="Century Gothic" w:hAnsi="Century Gothic" w:cs="Century Gothic"/>
                    </w:rPr>
                    <w:t xml:space="preserve"> Ночь в отеле.</w:t>
                  </w:r>
                </w:p>
              </w:tc>
            </w:tr>
            <w:tr w:rsidR="00100639">
              <w:trPr>
                <w:trHeight w:val="620"/>
              </w:trPr>
              <w:tc>
                <w:tcPr>
                  <w:tcW w:w="2097" w:type="dxa"/>
                  <w:shd w:val="clear" w:color="auto" w:fill="144678"/>
                  <w:vAlign w:val="center"/>
                </w:tcPr>
                <w:p w:rsidR="00100639" w:rsidRDefault="00E0539A">
                  <w:pP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  <w:t xml:space="preserve">2 день </w:t>
                  </w:r>
                </w:p>
                <w:p w:rsidR="00100639" w:rsidRDefault="00E0539A">
                  <w:pP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  <w:t>суббота</w:t>
                  </w:r>
                </w:p>
              </w:tc>
              <w:tc>
                <w:tcPr>
                  <w:tcW w:w="8243" w:type="dxa"/>
                  <w:shd w:val="clear" w:color="auto" w:fill="D9D9D9"/>
                  <w:vAlign w:val="center"/>
                </w:tcPr>
                <w:p w:rsidR="00100639" w:rsidRDefault="00E0539A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Завтрак в отеле. Свободное время. Для желающих экскурсия  по историческому центру Неаполя</w:t>
                  </w:r>
                  <w:proofErr w:type="gramStart"/>
                  <w:r>
                    <w:rPr>
                      <w:rFonts w:ascii="Century Gothic" w:eastAsia="Century Gothic" w:hAnsi="Century Gothic" w:cs="Century Gothic"/>
                    </w:rPr>
                    <w:t xml:space="preserve">.: </w:t>
                  </w:r>
                  <w:proofErr w:type="spellStart"/>
                  <w:proofErr w:type="gramEnd"/>
                  <w:r>
                    <w:rPr>
                      <w:rFonts w:ascii="Century Gothic" w:eastAsia="Century Gothic" w:hAnsi="Century Gothic" w:cs="Century Gothic"/>
                    </w:rPr>
                    <w:t>Дуомо</w:t>
                  </w:r>
                  <w:proofErr w:type="spellEnd"/>
                  <w:r>
                    <w:rPr>
                      <w:rFonts w:ascii="Century Gothic" w:eastAsia="Century Gothic" w:hAnsi="Century Gothic" w:cs="Century Gothic"/>
                    </w:rPr>
                    <w:t xml:space="preserve"> - Сан 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</w:rPr>
                    <w:t>Биаджио</w:t>
                  </w:r>
                  <w:proofErr w:type="spellEnd"/>
                  <w:r>
                    <w:rPr>
                      <w:rFonts w:ascii="Century Gothic" w:eastAsia="Century Gothic" w:hAnsi="Century Gothic" w:cs="Century Gothic"/>
                    </w:rPr>
                    <w:t xml:space="preserve"> - Сан 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</w:rPr>
                    <w:t>Грегорио</w:t>
                  </w:r>
                  <w:proofErr w:type="spellEnd"/>
                  <w:r>
                    <w:rPr>
                      <w:rFonts w:ascii="Century Gothic" w:eastAsia="Century Gothic" w:hAnsi="Century Gothic" w:cs="Century Gothic"/>
                    </w:rPr>
                    <w:t xml:space="preserve"> 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</w:rPr>
                    <w:t>Армено</w:t>
                  </w:r>
                  <w:proofErr w:type="spellEnd"/>
                  <w:r>
                    <w:rPr>
                      <w:rFonts w:ascii="Century Gothic" w:eastAsia="Century Gothic" w:hAnsi="Century Gothic" w:cs="Century Gothic"/>
                    </w:rPr>
                    <w:t xml:space="preserve"> - 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</w:rPr>
                    <w:t>Спакканаполи</w:t>
                  </w:r>
                  <w:proofErr w:type="spellEnd"/>
                  <w:r>
                    <w:rPr>
                      <w:rFonts w:ascii="Century Gothic" w:eastAsia="Century Gothic" w:hAnsi="Century Gothic" w:cs="Century Gothic"/>
                    </w:rPr>
                    <w:t xml:space="preserve"> – Сан Северо (</w:t>
                  </w:r>
                  <w:r>
                    <w:rPr>
                      <w:rFonts w:ascii="Century Gothic" w:eastAsia="Century Gothic" w:hAnsi="Century Gothic" w:cs="Century Gothic"/>
                      <w:b/>
                    </w:rPr>
                    <w:t>Христос под плащаницей)</w:t>
                  </w:r>
                  <w:r>
                    <w:rPr>
                      <w:rFonts w:ascii="Century Gothic" w:eastAsia="Century Gothic" w:hAnsi="Century Gothic" w:cs="Century Gothic"/>
                    </w:rPr>
                    <w:t xml:space="preserve">,  или экскурсия </w:t>
                  </w:r>
                  <w:r>
                    <w:rPr>
                      <w:rFonts w:ascii="Century Gothic" w:eastAsia="Century Gothic" w:hAnsi="Century Gothic" w:cs="Century Gothic"/>
                      <w:b/>
                      <w:i/>
                    </w:rPr>
                    <w:t xml:space="preserve">Подземный Неаполь </w:t>
                  </w:r>
                  <w:r>
                    <w:rPr>
                      <w:rFonts w:ascii="Century Gothic" w:eastAsia="Century Gothic" w:hAnsi="Century Gothic" w:cs="Century Gothic"/>
                    </w:rPr>
                    <w:t xml:space="preserve">(за дополнительную плату). </w:t>
                  </w:r>
                  <w:r>
                    <w:rPr>
                      <w:rFonts w:ascii="Century Gothic" w:eastAsia="Century Gothic" w:hAnsi="Century Gothic" w:cs="Century Gothic"/>
                    </w:rPr>
                    <w:t xml:space="preserve"> Возвращение в отель. Ночь в отеле.</w:t>
                  </w:r>
                </w:p>
                <w:p w:rsidR="00100639" w:rsidRDefault="00100639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</w:p>
              </w:tc>
            </w:tr>
            <w:tr w:rsidR="00100639">
              <w:trPr>
                <w:trHeight w:val="420"/>
              </w:trPr>
              <w:tc>
                <w:tcPr>
                  <w:tcW w:w="2097" w:type="dxa"/>
                  <w:shd w:val="clear" w:color="auto" w:fill="144678"/>
                  <w:vAlign w:val="center"/>
                </w:tcPr>
                <w:p w:rsidR="00100639" w:rsidRDefault="00E0539A">
                  <w:pP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  <w:t xml:space="preserve">3 день </w:t>
                  </w:r>
                </w:p>
                <w:p w:rsidR="00100639" w:rsidRDefault="00E0539A">
                  <w:pP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  <w:t>воскресенье</w:t>
                  </w:r>
                </w:p>
                <w:p w:rsidR="00100639" w:rsidRDefault="00100639">
                  <w:pPr>
                    <w:rPr>
                      <w:rFonts w:ascii="Century Gothic" w:eastAsia="Century Gothic" w:hAnsi="Century Gothic" w:cs="Century Gothic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8243" w:type="dxa"/>
                  <w:shd w:val="clear" w:color="auto" w:fill="D9D9D9"/>
                  <w:vAlign w:val="center"/>
                </w:tcPr>
                <w:p w:rsidR="00100639" w:rsidRDefault="00E0539A">
                  <w:pPr>
                    <w:jc w:val="both"/>
                    <w:rPr>
                      <w:rFonts w:ascii="Century Gothic" w:eastAsia="Century Gothic" w:hAnsi="Century Gothic" w:cs="Century Gothic"/>
                      <w:b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 xml:space="preserve">Завтрак в отеле. Групповая обзорная экскурсия  по </w:t>
                  </w:r>
                  <w:r>
                    <w:rPr>
                      <w:rFonts w:ascii="Century Gothic" w:eastAsia="Century Gothic" w:hAnsi="Century Gothic" w:cs="Century Gothic"/>
                      <w:b/>
                    </w:rPr>
                    <w:t xml:space="preserve">Неаполю*. </w:t>
                  </w:r>
                  <w:r>
                    <w:rPr>
                      <w:rFonts w:ascii="Century Gothic" w:eastAsia="Century Gothic" w:hAnsi="Century Gothic" w:cs="Century Gothic"/>
                    </w:rPr>
                    <w:t>Для желающих продолжение экскурсии в</w:t>
                  </w:r>
                  <w:r>
                    <w:rPr>
                      <w:rFonts w:ascii="Century Gothic" w:eastAsia="Century Gothic" w:hAnsi="Century Gothic" w:cs="Century Gothic"/>
                      <w:b/>
                    </w:rPr>
                    <w:t xml:space="preserve"> Помпеях</w:t>
                  </w:r>
                </w:p>
                <w:p w:rsidR="00100639" w:rsidRDefault="00E0539A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 xml:space="preserve">(возвращение в Неаполь самостоятельно на электричке 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</w:rPr>
                    <w:t>Чиркумвезувиана</w:t>
                  </w:r>
                  <w:proofErr w:type="spellEnd"/>
                  <w:r>
                    <w:rPr>
                      <w:rFonts w:ascii="Century Gothic" w:eastAsia="Century Gothic" w:hAnsi="Century Gothic" w:cs="Century Gothic"/>
                    </w:rPr>
                    <w:t xml:space="preserve">). Для желающих  обед в ресторане 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</w:rPr>
                    <w:t>Везувио</w:t>
                  </w:r>
                  <w:proofErr w:type="spellEnd"/>
                  <w:r>
                    <w:rPr>
                      <w:rFonts w:ascii="Century Gothic" w:eastAsia="Century Gothic" w:hAnsi="Century Gothic" w:cs="Century Gothic"/>
                    </w:rPr>
                    <w:t xml:space="preserve"> (за дополнительную плату). Свободное время. Ночь в отеле.</w:t>
                  </w:r>
                </w:p>
                <w:p w:rsidR="00100639" w:rsidRDefault="00100639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</w:p>
                <w:p w:rsidR="00100639" w:rsidRDefault="00100639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</w:p>
              </w:tc>
            </w:tr>
            <w:tr w:rsidR="00100639">
              <w:trPr>
                <w:trHeight w:val="420"/>
              </w:trPr>
              <w:tc>
                <w:tcPr>
                  <w:tcW w:w="2097" w:type="dxa"/>
                  <w:shd w:val="clear" w:color="auto" w:fill="144678"/>
                  <w:vAlign w:val="center"/>
                </w:tcPr>
                <w:p w:rsidR="00100639" w:rsidRDefault="00E0539A">
                  <w:pP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  <w:t>4 день</w:t>
                  </w:r>
                </w:p>
                <w:p w:rsidR="00100639" w:rsidRDefault="00E0539A">
                  <w:pP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  <w:t>понедельник</w:t>
                  </w:r>
                </w:p>
                <w:p w:rsidR="00100639" w:rsidRDefault="00100639">
                  <w:pPr>
                    <w:rPr>
                      <w:rFonts w:ascii="Century Gothic" w:eastAsia="Century Gothic" w:hAnsi="Century Gothic" w:cs="Century Gothic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8243" w:type="dxa"/>
                  <w:shd w:val="clear" w:color="auto" w:fill="D9D9D9"/>
                  <w:vAlign w:val="center"/>
                </w:tcPr>
                <w:p w:rsidR="00100639" w:rsidRDefault="00E0539A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 xml:space="preserve">Завтрак в отеле. Свободный день или для желающих экскурсия в </w:t>
                  </w:r>
                  <w:r>
                    <w:rPr>
                      <w:rFonts w:ascii="Century Gothic" w:eastAsia="Century Gothic" w:hAnsi="Century Gothic" w:cs="Century Gothic"/>
                      <w:b/>
                    </w:rPr>
                    <w:t>Салер</w:t>
                  </w:r>
                  <w:r>
                    <w:rPr>
                      <w:rFonts w:ascii="Century Gothic" w:eastAsia="Century Gothic" w:hAnsi="Century Gothic" w:cs="Century Gothic"/>
                      <w:b/>
                    </w:rPr>
                    <w:t>но</w:t>
                  </w:r>
                  <w:r>
                    <w:rPr>
                      <w:rFonts w:ascii="Century Gothic" w:eastAsia="Century Gothic" w:hAnsi="Century Gothic" w:cs="Century Gothic"/>
                    </w:rPr>
                    <w:t>.</w:t>
                  </w:r>
                </w:p>
              </w:tc>
            </w:tr>
            <w:tr w:rsidR="00100639">
              <w:trPr>
                <w:trHeight w:val="420"/>
              </w:trPr>
              <w:tc>
                <w:tcPr>
                  <w:tcW w:w="2097" w:type="dxa"/>
                  <w:shd w:val="clear" w:color="auto" w:fill="144678"/>
                  <w:vAlign w:val="center"/>
                </w:tcPr>
                <w:p w:rsidR="00100639" w:rsidRDefault="00E0539A">
                  <w:pP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  <w:t>5 день</w:t>
                  </w:r>
                </w:p>
                <w:p w:rsidR="00100639" w:rsidRDefault="00E0539A">
                  <w:pP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  <w:t>вторник</w:t>
                  </w:r>
                </w:p>
              </w:tc>
              <w:tc>
                <w:tcPr>
                  <w:tcW w:w="8243" w:type="dxa"/>
                  <w:shd w:val="clear" w:color="auto" w:fill="D9D9D9"/>
                  <w:vAlign w:val="center"/>
                </w:tcPr>
                <w:p w:rsidR="00100639" w:rsidRDefault="00E0539A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Завтрак в отеле. Трансфер в аэропорт Неаполя.</w:t>
                  </w:r>
                </w:p>
              </w:tc>
            </w:tr>
          </w:tbl>
          <w:p w:rsidR="00100639" w:rsidRDefault="00100639">
            <w:pPr>
              <w:jc w:val="center"/>
              <w:rPr>
                <w:rFonts w:ascii="Calibri" w:eastAsia="Calibri" w:hAnsi="Calibri" w:cs="Calibri"/>
              </w:rPr>
            </w:pPr>
          </w:p>
          <w:tbl>
            <w:tblPr>
              <w:tblStyle w:val="a8"/>
              <w:tblW w:w="10340" w:type="dxa"/>
              <w:tblInd w:w="0" w:type="dxa"/>
              <w:tblBorders>
                <w:insideH w:val="single" w:sz="18" w:space="0" w:color="FFFFFF"/>
                <w:insideV w:val="single" w:sz="18" w:space="0" w:color="FFFFF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446"/>
              <w:gridCol w:w="6894"/>
            </w:tblGrid>
            <w:tr w:rsidR="00100639" w:rsidRPr="00B66D29">
              <w:tc>
                <w:tcPr>
                  <w:tcW w:w="10340" w:type="dxa"/>
                  <w:gridSpan w:val="2"/>
                  <w:shd w:val="clear" w:color="auto" w:fill="144678"/>
                </w:tcPr>
                <w:p w:rsidR="00100639" w:rsidRPr="00B66D29" w:rsidRDefault="00E0539A">
                  <w:pPr>
                    <w:jc w:val="center"/>
                    <w:rPr>
                      <w:rFonts w:ascii="Century Gothic" w:eastAsia="Century Gothic" w:hAnsi="Century Gothic" w:cs="Century Gothic"/>
                      <w:lang w:val="en-US"/>
                    </w:rPr>
                  </w:pPr>
                  <w:r w:rsidRPr="00B66D29">
                    <w:rPr>
                      <w:rFonts w:ascii="Century Gothic" w:eastAsia="Century Gothic" w:hAnsi="Century Gothic" w:cs="Century Gothic"/>
                      <w:b/>
                      <w:color w:val="FFFFFF"/>
                      <w:lang w:val="en-US"/>
                    </w:rPr>
                    <w:t>HOTEL STARHOTEL TERMINUS  4* (OR SIMILAR)</w:t>
                  </w:r>
                </w:p>
              </w:tc>
            </w:tr>
            <w:tr w:rsidR="00100639">
              <w:tc>
                <w:tcPr>
                  <w:tcW w:w="3446" w:type="dxa"/>
                  <w:shd w:val="clear" w:color="auto" w:fill="144678"/>
                  <w:vAlign w:val="center"/>
                </w:tcPr>
                <w:p w:rsidR="00100639" w:rsidRDefault="00E0539A">
                  <w:pPr>
                    <w:jc w:val="center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  <w:t>Период</w:t>
                  </w:r>
                </w:p>
              </w:tc>
              <w:tc>
                <w:tcPr>
                  <w:tcW w:w="6894" w:type="dxa"/>
                  <w:shd w:val="clear" w:color="auto" w:fill="D9D9D9"/>
                </w:tcPr>
                <w:p w:rsidR="00100639" w:rsidRDefault="00E0539A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14</w:t>
                  </w:r>
                  <w:r>
                    <w:rPr>
                      <w:rFonts w:ascii="Century Gothic" w:eastAsia="Century Gothic" w:hAnsi="Century Gothic" w:cs="Century Gothic"/>
                    </w:rPr>
                    <w:t>/04/2018 - 31/10/2018</w:t>
                  </w:r>
                </w:p>
              </w:tc>
            </w:tr>
            <w:tr w:rsidR="00100639">
              <w:trPr>
                <w:trHeight w:val="180"/>
              </w:trPr>
              <w:tc>
                <w:tcPr>
                  <w:tcW w:w="3446" w:type="dxa"/>
                  <w:vMerge w:val="restart"/>
                  <w:shd w:val="clear" w:color="auto" w:fill="144678"/>
                  <w:vAlign w:val="center"/>
                </w:tcPr>
                <w:p w:rsidR="00100639" w:rsidRDefault="00E0539A">
                  <w:pPr>
                    <w:jc w:val="center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  <w:t xml:space="preserve">Цена </w:t>
                  </w:r>
                  <w:proofErr w:type="gramStart"/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  <w:t>на</w:t>
                  </w:r>
                  <w:proofErr w:type="gramEnd"/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  <w:t xml:space="preserve"> чел. в DBL</w:t>
                  </w:r>
                </w:p>
              </w:tc>
              <w:tc>
                <w:tcPr>
                  <w:tcW w:w="6894" w:type="dxa"/>
                  <w:shd w:val="clear" w:color="auto" w:fill="F2F2F2"/>
                </w:tcPr>
                <w:p w:rsidR="00100639" w:rsidRDefault="00E0539A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color w:val="14467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144678"/>
                    </w:rPr>
                    <w:t>€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color w:val="144678"/>
                    </w:rPr>
                    <w:t>uro</w:t>
                  </w:r>
                  <w:proofErr w:type="spellEnd"/>
                  <w:r>
                    <w:rPr>
                      <w:rFonts w:ascii="Century Gothic" w:eastAsia="Century Gothic" w:hAnsi="Century Gothic" w:cs="Century Gothic"/>
                      <w:b/>
                      <w:color w:val="144678"/>
                    </w:rPr>
                    <w:t xml:space="preserve"> BB</w:t>
                  </w:r>
                </w:p>
              </w:tc>
            </w:tr>
            <w:tr w:rsidR="00100639">
              <w:trPr>
                <w:trHeight w:val="180"/>
              </w:trPr>
              <w:tc>
                <w:tcPr>
                  <w:tcW w:w="3446" w:type="dxa"/>
                  <w:vMerge/>
                  <w:shd w:val="clear" w:color="auto" w:fill="144678"/>
                  <w:vAlign w:val="center"/>
                </w:tcPr>
                <w:p w:rsidR="00100639" w:rsidRDefault="00100639"/>
              </w:tc>
              <w:tc>
                <w:tcPr>
                  <w:tcW w:w="6894" w:type="dxa"/>
                  <w:shd w:val="clear" w:color="auto" w:fill="F2F2F2"/>
                </w:tcPr>
                <w:p w:rsidR="00100639" w:rsidRDefault="00B66D29">
                  <w:pPr>
                    <w:jc w:val="center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361</w:t>
                  </w:r>
                  <w:r w:rsidR="00E0539A">
                    <w:rPr>
                      <w:rFonts w:ascii="Century Gothic" w:eastAsia="Century Gothic" w:hAnsi="Century Gothic" w:cs="Century Gothic"/>
                    </w:rPr>
                    <w:t>,00</w:t>
                  </w:r>
                </w:p>
              </w:tc>
            </w:tr>
            <w:tr w:rsidR="00100639">
              <w:trPr>
                <w:trHeight w:val="480"/>
              </w:trPr>
              <w:tc>
                <w:tcPr>
                  <w:tcW w:w="3446" w:type="dxa"/>
                  <w:shd w:val="clear" w:color="auto" w:fill="144678"/>
                  <w:vAlign w:val="center"/>
                </w:tcPr>
                <w:p w:rsidR="00100639" w:rsidRDefault="00E0539A">
                  <w:pPr>
                    <w:jc w:val="center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  <w:t>Доплата за SNGL</w:t>
                  </w:r>
                </w:p>
              </w:tc>
              <w:tc>
                <w:tcPr>
                  <w:tcW w:w="6894" w:type="dxa"/>
                  <w:shd w:val="clear" w:color="auto" w:fill="F2F2F2"/>
                  <w:vAlign w:val="center"/>
                </w:tcPr>
                <w:p w:rsidR="00100639" w:rsidRDefault="00B66D29">
                  <w:pPr>
                    <w:jc w:val="center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225</w:t>
                  </w:r>
                  <w:r w:rsidR="00E0539A">
                    <w:rPr>
                      <w:rFonts w:ascii="Century Gothic" w:eastAsia="Century Gothic" w:hAnsi="Century Gothic" w:cs="Century Gothic"/>
                    </w:rPr>
                    <w:t>,00</w:t>
                  </w:r>
                </w:p>
              </w:tc>
            </w:tr>
          </w:tbl>
          <w:p w:rsidR="00100639" w:rsidRDefault="00100639">
            <w:pPr>
              <w:jc w:val="center"/>
              <w:rPr>
                <w:rFonts w:ascii="Calibri" w:eastAsia="Calibri" w:hAnsi="Calibri" w:cs="Calibri"/>
              </w:rPr>
            </w:pPr>
          </w:p>
          <w:p w:rsidR="00100639" w:rsidRDefault="00100639">
            <w:pPr>
              <w:jc w:val="center"/>
              <w:rPr>
                <w:rFonts w:ascii="Calibri" w:eastAsia="Calibri" w:hAnsi="Calibri" w:cs="Calibri"/>
              </w:rPr>
            </w:pPr>
          </w:p>
          <w:p w:rsidR="00100639" w:rsidRDefault="00100639">
            <w:pPr>
              <w:jc w:val="center"/>
              <w:rPr>
                <w:rFonts w:ascii="Calibri" w:eastAsia="Calibri" w:hAnsi="Calibri" w:cs="Calibri"/>
              </w:rPr>
            </w:pPr>
          </w:p>
          <w:p w:rsidR="00100639" w:rsidRDefault="00100639">
            <w:pPr>
              <w:jc w:val="center"/>
              <w:rPr>
                <w:rFonts w:ascii="Calibri" w:eastAsia="Calibri" w:hAnsi="Calibri" w:cs="Calibri"/>
              </w:rPr>
            </w:pPr>
          </w:p>
          <w:tbl>
            <w:tblPr>
              <w:tblStyle w:val="a9"/>
              <w:tblW w:w="10340" w:type="dxa"/>
              <w:tblInd w:w="0" w:type="dxa"/>
              <w:tblBorders>
                <w:insideH w:val="single" w:sz="18" w:space="0" w:color="FFFFFF"/>
                <w:insideV w:val="single" w:sz="18" w:space="0" w:color="FFFFF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446"/>
              <w:gridCol w:w="3447"/>
              <w:gridCol w:w="3447"/>
            </w:tblGrid>
            <w:tr w:rsidR="00100639">
              <w:tc>
                <w:tcPr>
                  <w:tcW w:w="3446" w:type="dxa"/>
                  <w:shd w:val="clear" w:color="auto" w:fill="144678"/>
                  <w:vAlign w:val="center"/>
                </w:tcPr>
                <w:p w:rsidR="00100639" w:rsidRDefault="00E0539A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  <w:t>В стоимость включено</w:t>
                  </w:r>
                </w:p>
              </w:tc>
              <w:tc>
                <w:tcPr>
                  <w:tcW w:w="3447" w:type="dxa"/>
                  <w:shd w:val="clear" w:color="auto" w:fill="144678"/>
                  <w:vAlign w:val="center"/>
                </w:tcPr>
                <w:p w:rsidR="00100639" w:rsidRDefault="00E0539A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  <w:t>В стоимость не включено</w:t>
                  </w:r>
                </w:p>
              </w:tc>
              <w:tc>
                <w:tcPr>
                  <w:tcW w:w="3447" w:type="dxa"/>
                  <w:shd w:val="clear" w:color="auto" w:fill="144678"/>
                  <w:vAlign w:val="center"/>
                </w:tcPr>
                <w:p w:rsidR="00100639" w:rsidRDefault="00E0539A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  <w:t>€URO</w:t>
                  </w:r>
                </w:p>
              </w:tc>
            </w:tr>
          </w:tbl>
          <w:p w:rsidR="00100639" w:rsidRDefault="00100639">
            <w:pPr>
              <w:rPr>
                <w:rFonts w:ascii="Calibri" w:eastAsia="Calibri" w:hAnsi="Calibri" w:cs="Calibri"/>
              </w:rPr>
            </w:pPr>
          </w:p>
          <w:p w:rsidR="00100639" w:rsidRDefault="00100639">
            <w:pPr>
              <w:tabs>
                <w:tab w:val="left" w:pos="5772"/>
              </w:tabs>
              <w:rPr>
                <w:rFonts w:ascii="Calibri" w:eastAsia="Calibri" w:hAnsi="Calibri" w:cs="Calibri"/>
              </w:rPr>
            </w:pPr>
          </w:p>
          <w:tbl>
            <w:tblPr>
              <w:tblStyle w:val="aa"/>
              <w:tblW w:w="10345" w:type="dxa"/>
              <w:jc w:val="center"/>
              <w:tblInd w:w="0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42"/>
              <w:gridCol w:w="5094"/>
              <w:gridCol w:w="1209"/>
            </w:tblGrid>
            <w:tr w:rsidR="00100639">
              <w:trPr>
                <w:trHeight w:val="180"/>
                <w:jc w:val="center"/>
              </w:trPr>
              <w:tc>
                <w:tcPr>
                  <w:tcW w:w="4042" w:type="dxa"/>
                  <w:shd w:val="clear" w:color="auto" w:fill="D9D9D9"/>
                </w:tcPr>
                <w:p w:rsidR="00100639" w:rsidRDefault="00E0539A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Групповой трансфер аэропорт-</w:t>
                  </w:r>
                  <w:r>
                    <w:rPr>
                      <w:rFonts w:ascii="Century Gothic" w:eastAsia="Century Gothic" w:hAnsi="Century Gothic" w:cs="Century Gothic"/>
                    </w:rPr>
                    <w:lastRenderedPageBreak/>
                    <w:t>отель-аэропорт*</w:t>
                  </w:r>
                </w:p>
              </w:tc>
              <w:tc>
                <w:tcPr>
                  <w:tcW w:w="5094" w:type="dxa"/>
                  <w:shd w:val="clear" w:color="auto" w:fill="D9D9D9"/>
                </w:tcPr>
                <w:p w:rsidR="00100639" w:rsidRDefault="00E0539A">
                  <w:pPr>
                    <w:keepNext/>
                    <w:tabs>
                      <w:tab w:val="left" w:pos="0"/>
                    </w:tabs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lastRenderedPageBreak/>
                    <w:t xml:space="preserve">Входные билеты в музеи и соборы </w:t>
                  </w:r>
                </w:p>
              </w:tc>
              <w:tc>
                <w:tcPr>
                  <w:tcW w:w="1209" w:type="dxa"/>
                  <w:shd w:val="clear" w:color="auto" w:fill="D9D9D9"/>
                  <w:vAlign w:val="center"/>
                </w:tcPr>
                <w:p w:rsidR="00100639" w:rsidRDefault="00E0539A">
                  <w:pPr>
                    <w:jc w:val="center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-</w:t>
                  </w:r>
                </w:p>
              </w:tc>
            </w:tr>
            <w:tr w:rsidR="00100639">
              <w:trPr>
                <w:trHeight w:val="180"/>
                <w:jc w:val="center"/>
              </w:trPr>
              <w:tc>
                <w:tcPr>
                  <w:tcW w:w="4042" w:type="dxa"/>
                  <w:shd w:val="clear" w:color="auto" w:fill="D9D9D9"/>
                </w:tcPr>
                <w:p w:rsidR="00100639" w:rsidRDefault="00E0539A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lastRenderedPageBreak/>
                    <w:t>Русскоговорящий сопровождающий на весь период тура</w:t>
                  </w:r>
                </w:p>
              </w:tc>
              <w:tc>
                <w:tcPr>
                  <w:tcW w:w="5094" w:type="dxa"/>
                  <w:shd w:val="clear" w:color="auto" w:fill="D9D9D9"/>
                </w:tcPr>
                <w:p w:rsidR="00100639" w:rsidRDefault="00E0539A">
                  <w:pPr>
                    <w:tabs>
                      <w:tab w:val="center" w:pos="1631"/>
                    </w:tabs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Напитки и чаевые</w:t>
                  </w:r>
                </w:p>
              </w:tc>
              <w:tc>
                <w:tcPr>
                  <w:tcW w:w="1209" w:type="dxa"/>
                  <w:shd w:val="clear" w:color="auto" w:fill="D9D9D9"/>
                  <w:vAlign w:val="center"/>
                </w:tcPr>
                <w:p w:rsidR="00100639" w:rsidRDefault="00E0539A">
                  <w:pPr>
                    <w:jc w:val="center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-</w:t>
                  </w:r>
                </w:p>
              </w:tc>
            </w:tr>
            <w:tr w:rsidR="00100639">
              <w:trPr>
                <w:trHeight w:val="140"/>
                <w:jc w:val="center"/>
              </w:trPr>
              <w:tc>
                <w:tcPr>
                  <w:tcW w:w="4042" w:type="dxa"/>
                  <w:shd w:val="clear" w:color="auto" w:fill="D9D9D9"/>
                </w:tcPr>
                <w:p w:rsidR="00100639" w:rsidRDefault="00E0539A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 xml:space="preserve">3 ночи в отеле 4* на B/B </w:t>
                  </w:r>
                </w:p>
                <w:p w:rsidR="00100639" w:rsidRDefault="00100639">
                  <w:pPr>
                    <w:jc w:val="both"/>
                    <w:rPr>
                      <w:rFonts w:ascii="Century Gothic" w:eastAsia="Century Gothic" w:hAnsi="Century Gothic" w:cs="Century Gothic"/>
                      <w:sz w:val="13"/>
                      <w:szCs w:val="13"/>
                    </w:rPr>
                  </w:pPr>
                </w:p>
              </w:tc>
              <w:tc>
                <w:tcPr>
                  <w:tcW w:w="5094" w:type="dxa"/>
                  <w:tcBorders>
                    <w:top w:val="nil"/>
                    <w:bottom w:val="nil"/>
                  </w:tcBorders>
                  <w:shd w:val="clear" w:color="auto" w:fill="D9D9D9"/>
                  <w:vAlign w:val="center"/>
                </w:tcPr>
                <w:p w:rsidR="00100639" w:rsidRDefault="00E0539A">
                  <w:pPr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Городской налог (оплачивается на месте</w:t>
                  </w:r>
                  <w:proofErr w:type="gramStart"/>
                  <w:r>
                    <w:rPr>
                      <w:rFonts w:ascii="Century Gothic" w:eastAsia="Century Gothic" w:hAnsi="Century Gothic" w:cs="Century Gothic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1209" w:type="dxa"/>
                  <w:tcBorders>
                    <w:top w:val="nil"/>
                    <w:bottom w:val="nil"/>
                  </w:tcBorders>
                  <w:shd w:val="clear" w:color="auto" w:fill="D9D9D9"/>
                  <w:vAlign w:val="center"/>
                </w:tcPr>
                <w:p w:rsidR="00100639" w:rsidRDefault="00E0539A">
                  <w:pPr>
                    <w:jc w:val="center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-</w:t>
                  </w:r>
                </w:p>
              </w:tc>
            </w:tr>
            <w:tr w:rsidR="00100639">
              <w:trPr>
                <w:trHeight w:val="180"/>
                <w:jc w:val="center"/>
              </w:trPr>
              <w:tc>
                <w:tcPr>
                  <w:tcW w:w="4042" w:type="dxa"/>
                  <w:shd w:val="clear" w:color="auto" w:fill="D9D9D9"/>
                </w:tcPr>
                <w:p w:rsidR="00100639" w:rsidRDefault="00E0539A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Официальные русскоговорящие гиды</w:t>
                  </w:r>
                </w:p>
                <w:p w:rsidR="00100639" w:rsidRDefault="00100639">
                  <w:pPr>
                    <w:jc w:val="both"/>
                    <w:rPr>
                      <w:rFonts w:ascii="Century Gothic" w:eastAsia="Century Gothic" w:hAnsi="Century Gothic" w:cs="Century Gothic"/>
                      <w:sz w:val="13"/>
                      <w:szCs w:val="13"/>
                    </w:rPr>
                  </w:pPr>
                </w:p>
              </w:tc>
              <w:tc>
                <w:tcPr>
                  <w:tcW w:w="5094" w:type="dxa"/>
                  <w:tcBorders>
                    <w:top w:val="nil"/>
                    <w:bottom w:val="nil"/>
                  </w:tcBorders>
                  <w:shd w:val="clear" w:color="auto" w:fill="D9D9D9"/>
                  <w:vAlign w:val="center"/>
                </w:tcPr>
                <w:p w:rsidR="00100639" w:rsidRDefault="00E0539A">
                  <w:pPr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2ч</w:t>
                  </w:r>
                  <w:r>
                    <w:rPr>
                      <w:rFonts w:ascii="Century Gothic" w:eastAsia="Century Gothic" w:hAnsi="Century Gothic" w:cs="Century Gothic"/>
                    </w:rPr>
                    <w:t xml:space="preserve">. групповая  </w:t>
                  </w:r>
                  <w:r>
                    <w:rPr>
                      <w:rFonts w:ascii="Century Gothic" w:eastAsia="Century Gothic" w:hAnsi="Century Gothic" w:cs="Century Gothic"/>
                    </w:rPr>
                    <w:t>э</w:t>
                  </w:r>
                  <w:r>
                    <w:rPr>
                      <w:rFonts w:ascii="Century Gothic" w:eastAsia="Century Gothic" w:hAnsi="Century Gothic" w:cs="Century Gothic"/>
                    </w:rPr>
                    <w:t>кскурс</w:t>
                  </w:r>
                  <w:r>
                    <w:rPr>
                      <w:rFonts w:ascii="Century Gothic" w:eastAsia="Century Gothic" w:hAnsi="Century Gothic" w:cs="Century Gothic"/>
                    </w:rPr>
                    <w:t>и</w:t>
                  </w:r>
                  <w:r>
                    <w:rPr>
                      <w:rFonts w:ascii="Century Gothic" w:eastAsia="Century Gothic" w:hAnsi="Century Gothic" w:cs="Century Gothic"/>
                    </w:rPr>
                    <w:t xml:space="preserve">я </w:t>
                  </w:r>
                  <w:r>
                    <w:rPr>
                      <w:rFonts w:ascii="Century Gothic" w:eastAsia="Century Gothic" w:hAnsi="Century Gothic" w:cs="Century Gothic"/>
                    </w:rPr>
                    <w:t>в</w:t>
                  </w:r>
                  <w:r>
                    <w:rPr>
                      <w:rFonts w:ascii="Century Gothic" w:eastAsia="Century Gothic" w:hAnsi="Century Gothic" w:cs="Century Gothic"/>
                      <w:b/>
                    </w:rPr>
                    <w:t xml:space="preserve"> Помпеях</w:t>
                  </w:r>
                </w:p>
              </w:tc>
              <w:tc>
                <w:tcPr>
                  <w:tcW w:w="1209" w:type="dxa"/>
                  <w:tcBorders>
                    <w:top w:val="nil"/>
                    <w:bottom w:val="nil"/>
                  </w:tcBorders>
                  <w:shd w:val="clear" w:color="auto" w:fill="D9D9D9"/>
                  <w:vAlign w:val="center"/>
                </w:tcPr>
                <w:p w:rsidR="00100639" w:rsidRDefault="00B66D29">
                  <w:pPr>
                    <w:jc w:val="center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€38</w:t>
                  </w:r>
                  <w:r w:rsidR="00E0539A">
                    <w:rPr>
                      <w:rFonts w:ascii="Century Gothic" w:eastAsia="Century Gothic" w:hAnsi="Century Gothic" w:cs="Century Gothic"/>
                    </w:rPr>
                    <w:t>,00</w:t>
                  </w:r>
                </w:p>
              </w:tc>
            </w:tr>
            <w:tr w:rsidR="00100639">
              <w:trPr>
                <w:trHeight w:val="180"/>
                <w:jc w:val="center"/>
              </w:trPr>
              <w:tc>
                <w:tcPr>
                  <w:tcW w:w="4042" w:type="dxa"/>
                  <w:shd w:val="clear" w:color="auto" w:fill="D9D9D9"/>
                </w:tcPr>
                <w:p w:rsidR="00100639" w:rsidRDefault="00E0539A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 xml:space="preserve">2ч. </w:t>
                  </w:r>
                  <w:r>
                    <w:rPr>
                      <w:rFonts w:ascii="Century Gothic" w:eastAsia="Century Gothic" w:hAnsi="Century Gothic" w:cs="Century Gothic"/>
                    </w:rPr>
                    <w:t xml:space="preserve"> групповая  </w:t>
                  </w:r>
                  <w:r>
                    <w:rPr>
                      <w:rFonts w:ascii="Century Gothic" w:eastAsia="Century Gothic" w:hAnsi="Century Gothic" w:cs="Century Gothic"/>
                    </w:rPr>
                    <w:t xml:space="preserve">обзорная экскурсия  по </w:t>
                  </w:r>
                  <w:r>
                    <w:rPr>
                      <w:rFonts w:ascii="Century Gothic" w:eastAsia="Century Gothic" w:hAnsi="Century Gothic" w:cs="Century Gothic"/>
                      <w:b/>
                    </w:rPr>
                    <w:t>Неаполю</w:t>
                  </w:r>
                </w:p>
              </w:tc>
              <w:tc>
                <w:tcPr>
                  <w:tcW w:w="5094" w:type="dxa"/>
                  <w:tcBorders>
                    <w:top w:val="nil"/>
                    <w:bottom w:val="nil"/>
                  </w:tcBorders>
                  <w:shd w:val="clear" w:color="auto" w:fill="D9D9D9"/>
                  <w:vAlign w:val="center"/>
                </w:tcPr>
                <w:p w:rsidR="00100639" w:rsidRDefault="00E0539A">
                  <w:pPr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 xml:space="preserve">обед в ресторане 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</w:rPr>
                    <w:t>Везувио</w:t>
                  </w:r>
                  <w:proofErr w:type="spellEnd"/>
                </w:p>
              </w:tc>
              <w:tc>
                <w:tcPr>
                  <w:tcW w:w="1209" w:type="dxa"/>
                  <w:tcBorders>
                    <w:top w:val="nil"/>
                    <w:bottom w:val="nil"/>
                  </w:tcBorders>
                  <w:shd w:val="clear" w:color="auto" w:fill="D9D9D9"/>
                  <w:vAlign w:val="center"/>
                </w:tcPr>
                <w:p w:rsidR="00100639" w:rsidRDefault="00B66D29">
                  <w:pPr>
                    <w:jc w:val="center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€20</w:t>
                  </w:r>
                  <w:r w:rsidR="00E0539A">
                    <w:rPr>
                      <w:rFonts w:ascii="Century Gothic" w:eastAsia="Century Gothic" w:hAnsi="Century Gothic" w:cs="Century Gothic"/>
                    </w:rPr>
                    <w:t>,00</w:t>
                  </w:r>
                </w:p>
              </w:tc>
            </w:tr>
            <w:tr w:rsidR="00100639">
              <w:trPr>
                <w:trHeight w:val="180"/>
                <w:jc w:val="center"/>
              </w:trPr>
              <w:tc>
                <w:tcPr>
                  <w:tcW w:w="4042" w:type="dxa"/>
                  <w:shd w:val="clear" w:color="auto" w:fill="D9D9D9"/>
                </w:tcPr>
                <w:p w:rsidR="00100639" w:rsidRDefault="00100639">
                  <w:pPr>
                    <w:jc w:val="both"/>
                    <w:rPr>
                      <w:rFonts w:ascii="Century Gothic" w:eastAsia="Century Gothic" w:hAnsi="Century Gothic" w:cs="Century Gothic"/>
                      <w:sz w:val="13"/>
                      <w:szCs w:val="13"/>
                    </w:rPr>
                  </w:pPr>
                </w:p>
              </w:tc>
              <w:tc>
                <w:tcPr>
                  <w:tcW w:w="5094" w:type="dxa"/>
                  <w:tcBorders>
                    <w:top w:val="nil"/>
                    <w:bottom w:val="nil"/>
                  </w:tcBorders>
                  <w:shd w:val="clear" w:color="auto" w:fill="D9D9D9"/>
                  <w:vAlign w:val="center"/>
                </w:tcPr>
                <w:p w:rsidR="00100639" w:rsidRDefault="00E0539A">
                  <w:pPr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 xml:space="preserve">Индивидуальная экскурсия  по историческому центру </w:t>
                  </w:r>
                  <w:r>
                    <w:rPr>
                      <w:rFonts w:ascii="Century Gothic" w:eastAsia="Century Gothic" w:hAnsi="Century Gothic" w:cs="Century Gothic"/>
                      <w:b/>
                    </w:rPr>
                    <w:t>Неаполя</w:t>
                  </w:r>
                </w:p>
              </w:tc>
              <w:tc>
                <w:tcPr>
                  <w:tcW w:w="1209" w:type="dxa"/>
                  <w:tcBorders>
                    <w:top w:val="nil"/>
                    <w:bottom w:val="nil"/>
                  </w:tcBorders>
                  <w:shd w:val="clear" w:color="auto" w:fill="D9D9D9"/>
                  <w:vAlign w:val="center"/>
                </w:tcPr>
                <w:p w:rsidR="00100639" w:rsidRDefault="00B66D29">
                  <w:pPr>
                    <w:jc w:val="center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€170</w:t>
                  </w:r>
                  <w:r w:rsidR="00E0539A">
                    <w:rPr>
                      <w:rFonts w:ascii="Century Gothic" w:eastAsia="Century Gothic" w:hAnsi="Century Gothic" w:cs="Century Gothic"/>
                    </w:rPr>
                    <w:t>,00</w:t>
                  </w:r>
                </w:p>
              </w:tc>
            </w:tr>
            <w:tr w:rsidR="00100639">
              <w:trPr>
                <w:trHeight w:val="180"/>
                <w:jc w:val="center"/>
              </w:trPr>
              <w:tc>
                <w:tcPr>
                  <w:tcW w:w="4042" w:type="dxa"/>
                  <w:shd w:val="clear" w:color="auto" w:fill="D9D9D9"/>
                </w:tcPr>
                <w:p w:rsidR="00100639" w:rsidRDefault="00100639">
                  <w:pPr>
                    <w:jc w:val="both"/>
                    <w:rPr>
                      <w:rFonts w:ascii="Merriweather" w:eastAsia="Merriweather" w:hAnsi="Merriweather" w:cs="Merriweather"/>
                      <w:sz w:val="13"/>
                      <w:szCs w:val="13"/>
                    </w:rPr>
                  </w:pPr>
                </w:p>
              </w:tc>
              <w:tc>
                <w:tcPr>
                  <w:tcW w:w="5094" w:type="dxa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100639" w:rsidRDefault="00E0539A">
                  <w:pPr>
                    <w:keepNext/>
                    <w:tabs>
                      <w:tab w:val="left" w:pos="1840"/>
                    </w:tabs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 xml:space="preserve">Индивидуальная экскурсия </w:t>
                  </w:r>
                  <w:r>
                    <w:rPr>
                      <w:rFonts w:ascii="Century Gothic" w:eastAsia="Century Gothic" w:hAnsi="Century Gothic" w:cs="Century Gothic"/>
                      <w:b/>
                    </w:rPr>
                    <w:t>Подземный Неаполь</w:t>
                  </w:r>
                </w:p>
              </w:tc>
              <w:tc>
                <w:tcPr>
                  <w:tcW w:w="1209" w:type="dxa"/>
                  <w:tcBorders>
                    <w:top w:val="nil"/>
                    <w:bottom w:val="nil"/>
                  </w:tcBorders>
                  <w:shd w:val="clear" w:color="auto" w:fill="D9D9D9"/>
                  <w:vAlign w:val="center"/>
                </w:tcPr>
                <w:p w:rsidR="00100639" w:rsidRDefault="00B66D29">
                  <w:pPr>
                    <w:jc w:val="center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€170</w:t>
                  </w:r>
                  <w:r w:rsidR="00E0539A">
                    <w:rPr>
                      <w:rFonts w:ascii="Century Gothic" w:eastAsia="Century Gothic" w:hAnsi="Century Gothic" w:cs="Century Gothic"/>
                    </w:rPr>
                    <w:t>,00</w:t>
                  </w:r>
                </w:p>
              </w:tc>
            </w:tr>
            <w:tr w:rsidR="00100639">
              <w:trPr>
                <w:trHeight w:val="200"/>
                <w:jc w:val="center"/>
              </w:trPr>
              <w:tc>
                <w:tcPr>
                  <w:tcW w:w="4042" w:type="dxa"/>
                  <w:shd w:val="clear" w:color="auto" w:fill="D9D9D9"/>
                </w:tcPr>
                <w:p w:rsidR="00100639" w:rsidRDefault="00100639">
                  <w:pPr>
                    <w:jc w:val="both"/>
                    <w:rPr>
                      <w:rFonts w:ascii="Century Gothic" w:eastAsia="Century Gothic" w:hAnsi="Century Gothic" w:cs="Century Gothic"/>
                      <w:sz w:val="13"/>
                      <w:szCs w:val="13"/>
                    </w:rPr>
                  </w:pPr>
                </w:p>
              </w:tc>
              <w:tc>
                <w:tcPr>
                  <w:tcW w:w="5094" w:type="dxa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100639" w:rsidRDefault="00E0539A">
                  <w:pPr>
                    <w:keepNext/>
                    <w:tabs>
                      <w:tab w:val="left" w:pos="1840"/>
                    </w:tabs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 xml:space="preserve">Входной билет включая бронь в Музей Сан Северо </w:t>
                  </w:r>
                  <w:proofErr w:type="gramStart"/>
                  <w:r>
                    <w:rPr>
                      <w:rFonts w:ascii="Century Gothic" w:eastAsia="Century Gothic" w:hAnsi="Century Gothic" w:cs="Century Gothic"/>
                    </w:rPr>
                    <w:t xml:space="preserve">( </w:t>
                  </w:r>
                  <w:proofErr w:type="gramEnd"/>
                  <w:r>
                    <w:rPr>
                      <w:rFonts w:ascii="Century Gothic" w:eastAsia="Century Gothic" w:hAnsi="Century Gothic" w:cs="Century Gothic"/>
                      <w:b/>
                    </w:rPr>
                    <w:t>Христос под плащаницей</w:t>
                  </w:r>
                  <w:r>
                    <w:rPr>
                      <w:rFonts w:ascii="Century Gothic" w:eastAsia="Century Gothic" w:hAnsi="Century Gothic" w:cs="Century Gothic"/>
                    </w:rPr>
                    <w:t>)</w:t>
                  </w:r>
                </w:p>
              </w:tc>
              <w:tc>
                <w:tcPr>
                  <w:tcW w:w="1209" w:type="dxa"/>
                  <w:tcBorders>
                    <w:top w:val="nil"/>
                    <w:bottom w:val="nil"/>
                  </w:tcBorders>
                  <w:shd w:val="clear" w:color="auto" w:fill="D9D9D9"/>
                  <w:vAlign w:val="center"/>
                </w:tcPr>
                <w:p w:rsidR="00100639" w:rsidRDefault="00B66D29">
                  <w:pPr>
                    <w:jc w:val="center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€ 13</w:t>
                  </w:r>
                  <w:r w:rsidR="00E0539A">
                    <w:rPr>
                      <w:rFonts w:ascii="Century Gothic" w:eastAsia="Century Gothic" w:hAnsi="Century Gothic" w:cs="Century Gothic"/>
                    </w:rPr>
                    <w:t xml:space="preserve">,00 </w:t>
                  </w:r>
                </w:p>
              </w:tc>
            </w:tr>
            <w:tr w:rsidR="00100639">
              <w:trPr>
                <w:trHeight w:val="200"/>
                <w:jc w:val="center"/>
              </w:trPr>
              <w:tc>
                <w:tcPr>
                  <w:tcW w:w="4042" w:type="dxa"/>
                  <w:shd w:val="clear" w:color="auto" w:fill="D9D9D9"/>
                </w:tcPr>
                <w:p w:rsidR="00100639" w:rsidRDefault="00E0539A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*</w:t>
                  </w:r>
                </w:p>
                <w:p w:rsidR="00100639" w:rsidRDefault="00E0539A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 xml:space="preserve">место встречи 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</w:rPr>
                    <w:t>Вомеро</w:t>
                  </w:r>
                  <w:proofErr w:type="spellEnd"/>
                  <w:r>
                    <w:rPr>
                      <w:rFonts w:ascii="Century Gothic" w:eastAsia="Century Gothic" w:hAnsi="Century Gothic" w:cs="Century Gothic"/>
                    </w:rPr>
                    <w:t xml:space="preserve">, 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</w:rPr>
                    <w:t>виа</w:t>
                  </w:r>
                  <w:proofErr w:type="spellEnd"/>
                  <w:r>
                    <w:rPr>
                      <w:rFonts w:ascii="Century Gothic" w:eastAsia="Century Gothic" w:hAnsi="Century Gothic" w:cs="Century Gothic"/>
                    </w:rPr>
                    <w:t xml:space="preserve"> 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</w:rPr>
                    <w:t>Чилеа</w:t>
                  </w:r>
                  <w:proofErr w:type="spellEnd"/>
                </w:p>
              </w:tc>
              <w:tc>
                <w:tcPr>
                  <w:tcW w:w="5094" w:type="dxa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100639" w:rsidRDefault="00E0539A">
                  <w:pPr>
                    <w:keepNext/>
                    <w:tabs>
                      <w:tab w:val="left" w:pos="1840"/>
                    </w:tabs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 xml:space="preserve">Входной билет в  музеи </w:t>
                  </w:r>
                  <w:r>
                    <w:rPr>
                      <w:rFonts w:ascii="Century Gothic" w:eastAsia="Century Gothic" w:hAnsi="Century Gothic" w:cs="Century Gothic"/>
                      <w:i/>
                    </w:rPr>
                    <w:t>Подземный Неаполь</w:t>
                  </w:r>
                </w:p>
              </w:tc>
              <w:tc>
                <w:tcPr>
                  <w:tcW w:w="1209" w:type="dxa"/>
                  <w:tcBorders>
                    <w:top w:val="nil"/>
                    <w:bottom w:val="nil"/>
                  </w:tcBorders>
                  <w:shd w:val="clear" w:color="auto" w:fill="D9D9D9"/>
                  <w:vAlign w:val="center"/>
                </w:tcPr>
                <w:p w:rsidR="00100639" w:rsidRDefault="00B66D29">
                  <w:pPr>
                    <w:jc w:val="center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€13</w:t>
                  </w:r>
                  <w:r w:rsidR="00E0539A">
                    <w:rPr>
                      <w:rFonts w:ascii="Century Gothic" w:eastAsia="Century Gothic" w:hAnsi="Century Gothic" w:cs="Century Gothic"/>
                    </w:rPr>
                    <w:t>,00</w:t>
                  </w:r>
                </w:p>
              </w:tc>
            </w:tr>
            <w:tr w:rsidR="00100639">
              <w:trPr>
                <w:trHeight w:val="200"/>
                <w:jc w:val="center"/>
              </w:trPr>
              <w:tc>
                <w:tcPr>
                  <w:tcW w:w="4042" w:type="dxa"/>
                  <w:shd w:val="clear" w:color="auto" w:fill="D9D9D9"/>
                </w:tcPr>
                <w:p w:rsidR="00100639" w:rsidRDefault="00100639">
                  <w:pPr>
                    <w:jc w:val="both"/>
                    <w:rPr>
                      <w:rFonts w:ascii="Century Gothic" w:eastAsia="Century Gothic" w:hAnsi="Century Gothic" w:cs="Century Gothic"/>
                      <w:sz w:val="13"/>
                      <w:szCs w:val="13"/>
                    </w:rPr>
                  </w:pPr>
                </w:p>
              </w:tc>
              <w:tc>
                <w:tcPr>
                  <w:tcW w:w="5094" w:type="dxa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100639" w:rsidRDefault="00E0539A">
                  <w:pPr>
                    <w:keepNext/>
                    <w:tabs>
                      <w:tab w:val="left" w:pos="1840"/>
                    </w:tabs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 xml:space="preserve">Входной билет в </w:t>
                  </w:r>
                  <w:r>
                    <w:rPr>
                      <w:rFonts w:ascii="Century Gothic" w:eastAsia="Century Gothic" w:hAnsi="Century Gothic" w:cs="Century Gothic"/>
                      <w:b/>
                      <w:i/>
                    </w:rPr>
                    <w:t>Помпеи</w:t>
                  </w:r>
                </w:p>
              </w:tc>
              <w:tc>
                <w:tcPr>
                  <w:tcW w:w="1209" w:type="dxa"/>
                  <w:tcBorders>
                    <w:top w:val="nil"/>
                    <w:bottom w:val="nil"/>
                  </w:tcBorders>
                  <w:shd w:val="clear" w:color="auto" w:fill="D9D9D9"/>
                  <w:vAlign w:val="center"/>
                </w:tcPr>
                <w:p w:rsidR="00100639" w:rsidRDefault="00B66D29">
                  <w:pPr>
                    <w:jc w:val="center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€20</w:t>
                  </w:r>
                  <w:r w:rsidR="00E0539A">
                    <w:rPr>
                      <w:rFonts w:ascii="Century Gothic" w:eastAsia="Century Gothic" w:hAnsi="Century Gothic" w:cs="Century Gothic"/>
                    </w:rPr>
                    <w:t>,00</w:t>
                  </w:r>
                </w:p>
              </w:tc>
            </w:tr>
            <w:tr w:rsidR="00100639">
              <w:trPr>
                <w:trHeight w:val="200"/>
                <w:jc w:val="center"/>
              </w:trPr>
              <w:tc>
                <w:tcPr>
                  <w:tcW w:w="4042" w:type="dxa"/>
                  <w:shd w:val="clear" w:color="auto" w:fill="D9D9D9"/>
                </w:tcPr>
                <w:p w:rsidR="00100639" w:rsidRDefault="00100639">
                  <w:pPr>
                    <w:jc w:val="both"/>
                    <w:rPr>
                      <w:rFonts w:ascii="Century Gothic" w:eastAsia="Century Gothic" w:hAnsi="Century Gothic" w:cs="Century Gothic"/>
                      <w:sz w:val="13"/>
                      <w:szCs w:val="13"/>
                    </w:rPr>
                  </w:pPr>
                </w:p>
              </w:tc>
              <w:tc>
                <w:tcPr>
                  <w:tcW w:w="5094" w:type="dxa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100639" w:rsidRDefault="00E0539A">
                  <w:pPr>
                    <w:keepNext/>
                    <w:tabs>
                      <w:tab w:val="left" w:pos="1840"/>
                    </w:tabs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Экскурсия в Салерно без транспорта</w:t>
                  </w:r>
                </w:p>
              </w:tc>
              <w:tc>
                <w:tcPr>
                  <w:tcW w:w="1209" w:type="dxa"/>
                  <w:tcBorders>
                    <w:top w:val="nil"/>
                    <w:bottom w:val="nil"/>
                  </w:tcBorders>
                  <w:shd w:val="clear" w:color="auto" w:fill="D9D9D9"/>
                  <w:vAlign w:val="center"/>
                </w:tcPr>
                <w:p w:rsidR="00100639" w:rsidRDefault="00B66D29">
                  <w:pPr>
                    <w:jc w:val="center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€190</w:t>
                  </w:r>
                  <w:bookmarkStart w:id="0" w:name="_GoBack"/>
                  <w:bookmarkEnd w:id="0"/>
                  <w:r w:rsidR="00E0539A">
                    <w:rPr>
                      <w:rFonts w:ascii="Century Gothic" w:eastAsia="Century Gothic" w:hAnsi="Century Gothic" w:cs="Century Gothic"/>
                    </w:rPr>
                    <w:t>,00</w:t>
                  </w:r>
                </w:p>
              </w:tc>
            </w:tr>
          </w:tbl>
          <w:p w:rsidR="00100639" w:rsidRDefault="00100639">
            <w:pPr>
              <w:tabs>
                <w:tab w:val="left" w:pos="5772"/>
              </w:tabs>
              <w:rPr>
                <w:rFonts w:ascii="Calibri" w:eastAsia="Calibri" w:hAnsi="Calibri" w:cs="Calibri"/>
              </w:rPr>
            </w:pPr>
          </w:p>
          <w:p w:rsidR="00100639" w:rsidRDefault="00100639">
            <w:pPr>
              <w:tabs>
                <w:tab w:val="left" w:pos="5772"/>
              </w:tabs>
              <w:rPr>
                <w:rFonts w:ascii="Calibri" w:eastAsia="Calibri" w:hAnsi="Calibri" w:cs="Calibri"/>
              </w:rPr>
            </w:pPr>
          </w:p>
          <w:p w:rsidR="00100639" w:rsidRDefault="00100639">
            <w:pPr>
              <w:tabs>
                <w:tab w:val="left" w:pos="5772"/>
              </w:tabs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</w:tc>
      </w:tr>
    </w:tbl>
    <w:p w:rsidR="00100639" w:rsidRDefault="00100639">
      <w:pPr>
        <w:rPr>
          <w:rFonts w:ascii="Calibri" w:eastAsia="Calibri" w:hAnsi="Calibri" w:cs="Calibri"/>
        </w:rPr>
      </w:pPr>
    </w:p>
    <w:sectPr w:rsidR="00100639">
      <w:headerReference w:type="default" r:id="rId8"/>
      <w:footerReference w:type="default" r:id="rId9"/>
      <w:pgSz w:w="11905" w:h="16837"/>
      <w:pgMar w:top="720" w:right="720" w:bottom="720" w:left="720" w:header="426" w:footer="444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39A" w:rsidRDefault="00E0539A">
      <w:r>
        <w:separator/>
      </w:r>
    </w:p>
  </w:endnote>
  <w:endnote w:type="continuationSeparator" w:id="0">
    <w:p w:rsidR="00E0539A" w:rsidRDefault="00E0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veat">
    <w:altName w:val="Times New Roman"/>
    <w:charset w:val="00"/>
    <w:family w:val="auto"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erriweathe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639" w:rsidRPr="00B66D29" w:rsidRDefault="00E0539A">
    <w:pPr>
      <w:tabs>
        <w:tab w:val="center" w:pos="-16034"/>
        <w:tab w:val="right" w:pos="-10363"/>
      </w:tabs>
      <w:ind w:left="-993" w:right="-852"/>
      <w:jc w:val="center"/>
      <w:rPr>
        <w:rFonts w:ascii="Century Gothic" w:eastAsia="Century Gothic" w:hAnsi="Century Gothic" w:cs="Century Gothic"/>
        <w:color w:val="808080"/>
        <w:sz w:val="14"/>
        <w:szCs w:val="14"/>
        <w:lang w:val="en-US"/>
      </w:rPr>
    </w:pPr>
    <w:r w:rsidRPr="00B66D29">
      <w:rPr>
        <w:rFonts w:ascii="Century Gothic" w:eastAsia="Century Gothic" w:hAnsi="Century Gothic" w:cs="Century Gothic"/>
        <w:color w:val="808080"/>
        <w:sz w:val="14"/>
        <w:szCs w:val="14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39A" w:rsidRDefault="00E0539A">
      <w:r>
        <w:separator/>
      </w:r>
    </w:p>
  </w:footnote>
  <w:footnote w:type="continuationSeparator" w:id="0">
    <w:p w:rsidR="00E0539A" w:rsidRDefault="00E05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639" w:rsidRPr="00B66D29" w:rsidRDefault="00B66D29" w:rsidP="00B66D29">
    <w:pPr>
      <w:pStyle w:val="ae"/>
    </w:pPr>
    <w:r>
      <w:rPr>
        <w:noProof/>
      </w:rPr>
      <w:drawing>
        <wp:inline distT="0" distB="0" distL="0" distR="0">
          <wp:extent cx="1574488" cy="1047750"/>
          <wp:effectExtent l="0" t="0" r="698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 названия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488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0639"/>
    <w:rsid w:val="00100639"/>
    <w:rsid w:val="00B66D29"/>
    <w:rsid w:val="00E0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80"/>
      <w:outlineLvl w:val="0"/>
    </w:pPr>
    <w:rPr>
      <w:b/>
      <w:color w:val="345A8A"/>
      <w:sz w:val="32"/>
      <w:szCs w:val="32"/>
    </w:rPr>
  </w:style>
  <w:style w:type="paragraph" w:styleId="2">
    <w:name w:val="heading 2"/>
    <w:basedOn w:val="a"/>
    <w:next w:val="a"/>
    <w:pPr>
      <w:spacing w:before="200"/>
      <w:outlineLvl w:val="1"/>
    </w:pPr>
    <w:rPr>
      <w:b/>
      <w:color w:val="4F81BD"/>
      <w:sz w:val="26"/>
      <w:szCs w:val="26"/>
    </w:rPr>
  </w:style>
  <w:style w:type="paragraph" w:styleId="3">
    <w:name w:val="heading 3"/>
    <w:basedOn w:val="a"/>
    <w:next w:val="a"/>
    <w:pPr>
      <w:spacing w:before="200"/>
      <w:outlineLvl w:val="2"/>
    </w:pPr>
    <w:rPr>
      <w:b/>
      <w:color w:val="4F81BD"/>
      <w:sz w:val="24"/>
      <w:szCs w:val="24"/>
    </w:rPr>
  </w:style>
  <w:style w:type="paragraph" w:styleId="4">
    <w:name w:val="heading 4"/>
    <w:basedOn w:val="a"/>
    <w:next w:val="a"/>
    <w:pPr>
      <w:keepNext/>
      <w:ind w:right="-427"/>
      <w:outlineLvl w:val="3"/>
    </w:pPr>
    <w:rPr>
      <w:sz w:val="28"/>
      <w:szCs w:val="28"/>
    </w:rPr>
  </w:style>
  <w:style w:type="paragraph" w:styleId="5">
    <w:name w:val="heading 5"/>
    <w:basedOn w:val="a"/>
    <w:next w:val="a"/>
    <w:pPr>
      <w:keepNext/>
      <w:ind w:left="1008" w:hanging="1008"/>
      <w:jc w:val="center"/>
      <w:outlineLvl w:val="4"/>
    </w:pPr>
    <w:rPr>
      <w:rFonts w:ascii="Garamond" w:eastAsia="Garamond" w:hAnsi="Garamond" w:cs="Garamond"/>
      <w:b/>
      <w:sz w:val="16"/>
      <w:szCs w:val="16"/>
    </w:rPr>
  </w:style>
  <w:style w:type="paragraph" w:styleId="6">
    <w:name w:val="heading 6"/>
    <w:basedOn w:val="a"/>
    <w:next w:val="a"/>
    <w:pPr>
      <w:keepNext/>
      <w:ind w:left="1152" w:hanging="1152"/>
      <w:outlineLvl w:val="5"/>
    </w:pPr>
    <w:rPr>
      <w:rFonts w:ascii="Arial" w:eastAsia="Arial" w:hAnsi="Arial" w:cs="Arial"/>
      <w:b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300"/>
    </w:pPr>
    <w:rPr>
      <w:color w:val="17365D"/>
      <w:sz w:val="52"/>
      <w:szCs w:val="52"/>
    </w:rPr>
  </w:style>
  <w:style w:type="paragraph" w:styleId="a4">
    <w:name w:val="Subtitle"/>
    <w:basedOn w:val="a"/>
    <w:next w:val="a"/>
    <w:rPr>
      <w:i/>
      <w:color w:val="4F81BD"/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66D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6D29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B66D2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66D29"/>
  </w:style>
  <w:style w:type="paragraph" w:styleId="af0">
    <w:name w:val="footer"/>
    <w:basedOn w:val="a"/>
    <w:link w:val="af1"/>
    <w:uiPriority w:val="99"/>
    <w:unhideWhenUsed/>
    <w:rsid w:val="00B66D2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66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80"/>
      <w:outlineLvl w:val="0"/>
    </w:pPr>
    <w:rPr>
      <w:b/>
      <w:color w:val="345A8A"/>
      <w:sz w:val="32"/>
      <w:szCs w:val="32"/>
    </w:rPr>
  </w:style>
  <w:style w:type="paragraph" w:styleId="2">
    <w:name w:val="heading 2"/>
    <w:basedOn w:val="a"/>
    <w:next w:val="a"/>
    <w:pPr>
      <w:spacing w:before="200"/>
      <w:outlineLvl w:val="1"/>
    </w:pPr>
    <w:rPr>
      <w:b/>
      <w:color w:val="4F81BD"/>
      <w:sz w:val="26"/>
      <w:szCs w:val="26"/>
    </w:rPr>
  </w:style>
  <w:style w:type="paragraph" w:styleId="3">
    <w:name w:val="heading 3"/>
    <w:basedOn w:val="a"/>
    <w:next w:val="a"/>
    <w:pPr>
      <w:spacing w:before="200"/>
      <w:outlineLvl w:val="2"/>
    </w:pPr>
    <w:rPr>
      <w:b/>
      <w:color w:val="4F81BD"/>
      <w:sz w:val="24"/>
      <w:szCs w:val="24"/>
    </w:rPr>
  </w:style>
  <w:style w:type="paragraph" w:styleId="4">
    <w:name w:val="heading 4"/>
    <w:basedOn w:val="a"/>
    <w:next w:val="a"/>
    <w:pPr>
      <w:keepNext/>
      <w:ind w:right="-427"/>
      <w:outlineLvl w:val="3"/>
    </w:pPr>
    <w:rPr>
      <w:sz w:val="28"/>
      <w:szCs w:val="28"/>
    </w:rPr>
  </w:style>
  <w:style w:type="paragraph" w:styleId="5">
    <w:name w:val="heading 5"/>
    <w:basedOn w:val="a"/>
    <w:next w:val="a"/>
    <w:pPr>
      <w:keepNext/>
      <w:ind w:left="1008" w:hanging="1008"/>
      <w:jc w:val="center"/>
      <w:outlineLvl w:val="4"/>
    </w:pPr>
    <w:rPr>
      <w:rFonts w:ascii="Garamond" w:eastAsia="Garamond" w:hAnsi="Garamond" w:cs="Garamond"/>
      <w:b/>
      <w:sz w:val="16"/>
      <w:szCs w:val="16"/>
    </w:rPr>
  </w:style>
  <w:style w:type="paragraph" w:styleId="6">
    <w:name w:val="heading 6"/>
    <w:basedOn w:val="a"/>
    <w:next w:val="a"/>
    <w:pPr>
      <w:keepNext/>
      <w:ind w:left="1152" w:hanging="1152"/>
      <w:outlineLvl w:val="5"/>
    </w:pPr>
    <w:rPr>
      <w:rFonts w:ascii="Arial" w:eastAsia="Arial" w:hAnsi="Arial" w:cs="Arial"/>
      <w:b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300"/>
    </w:pPr>
    <w:rPr>
      <w:color w:val="17365D"/>
      <w:sz w:val="52"/>
      <w:szCs w:val="52"/>
    </w:rPr>
  </w:style>
  <w:style w:type="paragraph" w:styleId="a4">
    <w:name w:val="Subtitle"/>
    <w:basedOn w:val="a"/>
    <w:next w:val="a"/>
    <w:rPr>
      <w:i/>
      <w:color w:val="4F81BD"/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66D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6D29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B66D2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66D29"/>
  </w:style>
  <w:style w:type="paragraph" w:styleId="af0">
    <w:name w:val="footer"/>
    <w:basedOn w:val="a"/>
    <w:link w:val="af1"/>
    <w:uiPriority w:val="99"/>
    <w:unhideWhenUsed/>
    <w:rsid w:val="00B66D2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6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</dc:creator>
  <cp:lastModifiedBy>K22</cp:lastModifiedBy>
  <cp:revision>2</cp:revision>
  <dcterms:created xsi:type="dcterms:W3CDTF">2018-04-10T13:14:00Z</dcterms:created>
  <dcterms:modified xsi:type="dcterms:W3CDTF">2018-04-10T13:14:00Z</dcterms:modified>
</cp:coreProperties>
</file>