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6" w:rsidRDefault="00F65DD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9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F65DD6">
        <w:trPr>
          <w:trHeight w:val="14260"/>
        </w:trPr>
        <w:tc>
          <w:tcPr>
            <w:tcW w:w="10495" w:type="dxa"/>
          </w:tcPr>
          <w:p w:rsidR="00F65DD6" w:rsidRDefault="00F65DD6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6"/>
              <w:tblW w:w="103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340"/>
            </w:tblGrid>
            <w:tr w:rsidR="00F65DD6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650CB0" w:rsidRPr="00650CB0" w:rsidRDefault="00650CB0">
                  <w:pPr>
                    <w:tabs>
                      <w:tab w:val="center" w:pos="4819"/>
                      <w:tab w:val="right" w:pos="9638"/>
                    </w:tabs>
                    <w:rPr>
                      <w:rFonts w:ascii="Amatic SC" w:eastAsia="Amatic SC" w:hAnsi="Amatic SC" w:cs="Amatic S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matic SC" w:eastAsia="Amatic SC" w:hAnsi="Amatic SC" w:cs="Amatic SC"/>
                      <w:color w:val="FFFFFF"/>
                      <w:sz w:val="72"/>
                      <w:szCs w:val="72"/>
                    </w:rPr>
                    <w:t>MILANO EXPRESS</w:t>
                  </w:r>
                </w:p>
                <w:p w:rsidR="00F65DD6" w:rsidRDefault="000926F8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МИЛАН</w:t>
                  </w:r>
                </w:p>
                <w:p w:rsidR="00F65DD6" w:rsidRDefault="000926F8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5 НЕЗАБЫВАЕМЫХ ДНЕЙ  В МИЛАНЕ</w:t>
                  </w:r>
                </w:p>
              </w:tc>
            </w:tr>
          </w:tbl>
          <w:p w:rsidR="00F65DD6" w:rsidRDefault="00F65DD6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24" w:space="0" w:color="FFFFFF"/>
                <w:insideV w:val="single" w:sz="2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7"/>
              <w:gridCol w:w="8243"/>
            </w:tblGrid>
            <w:tr w:rsidR="00F65DD6">
              <w:tc>
                <w:tcPr>
                  <w:tcW w:w="209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1 день </w:t>
                  </w:r>
                </w:p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  суббота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F65DD6" w:rsidRDefault="000926F8">
                  <w:pPr>
                    <w:ind w:right="-12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Прибытие в аэропорт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Бергамо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Инвидуальный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 трансфер в отель и размещение. Ночь в отеле.</w:t>
                  </w:r>
                </w:p>
              </w:tc>
            </w:tr>
            <w:tr w:rsidR="00F65DD6">
              <w:trPr>
                <w:trHeight w:val="44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2 день </w:t>
                  </w:r>
                </w:p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 воскресенье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в отеле. Уточнение деталей программы пребывания с русскоговорящим сопровождающим. Групповая обзорная экскурсия по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Милану</w:t>
                  </w: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с русскоговорящим гидом. Свободное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время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.Н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очь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в отеле.</w:t>
                  </w:r>
                </w:p>
              </w:tc>
            </w:tr>
            <w:tr w:rsidR="00F65DD6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3 день </w:t>
                  </w:r>
                </w:p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 понедельник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в отеле. Поездка в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Serravalle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Outlet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(отправление автобуса в 9:30 или в 10:00 из Ларго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Каироли</w:t>
                  </w:r>
                  <w:proofErr w:type="spellEnd"/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)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. Вечером прогулка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по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живописном районе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Навильи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. Ночь в отеле.</w:t>
                  </w:r>
                </w:p>
              </w:tc>
            </w:tr>
            <w:tr w:rsidR="00F65DD6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 день</w:t>
                  </w:r>
                </w:p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вторник</w:t>
                  </w:r>
                </w:p>
                <w:p w:rsidR="00F65DD6" w:rsidRDefault="00F65DD6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 в отеле. Свободное время. Для желающих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факултатибная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экскрусия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Пинакотека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Брера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. Вечером, для желающих, типичный обед-дегустация.</w:t>
                  </w:r>
                </w:p>
                <w:p w:rsidR="00F65DD6" w:rsidRDefault="00F65DD6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  <w:tr w:rsidR="00F65DD6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 день</w:t>
                  </w:r>
                </w:p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среда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в отеле. Индивидуальный трансфер в аэропорт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Бергамо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Завершение обслуживания.</w:t>
                  </w:r>
                </w:p>
              </w:tc>
            </w:tr>
          </w:tbl>
          <w:p w:rsidR="00F65DD6" w:rsidRDefault="00F65DD6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  <w:gridCol w:w="3447"/>
              <w:gridCol w:w="3447"/>
            </w:tblGrid>
            <w:tr w:rsidR="00F65DD6" w:rsidRPr="00FC32E5">
              <w:tc>
                <w:tcPr>
                  <w:tcW w:w="10340" w:type="dxa"/>
                  <w:gridSpan w:val="3"/>
                  <w:shd w:val="clear" w:color="auto" w:fill="144678"/>
                </w:tcPr>
                <w:p w:rsidR="00F65DD6" w:rsidRPr="002F18D3" w:rsidRDefault="000926F8">
                  <w:pPr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Отель</w:t>
                  </w:r>
                  <w:r w:rsidRPr="002F18D3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lang w:val="en-US"/>
                    </w:rPr>
                    <w:t xml:space="preserve">  ANTARES CONCORDE 4* (OR SIMILAR)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6894" w:type="dxa"/>
                  <w:gridSpan w:val="2"/>
                  <w:shd w:val="clear" w:color="auto" w:fill="D9D9D9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21/04/2018-31/08/2018*</w:t>
                  </w:r>
                </w:p>
              </w:tc>
            </w:tr>
            <w:tr w:rsidR="00F65DD6">
              <w:trPr>
                <w:trHeight w:val="180"/>
              </w:trPr>
              <w:tc>
                <w:tcPr>
                  <w:tcW w:w="3446" w:type="dxa"/>
                  <w:vMerge w:val="restart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Цена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на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 чел. в DBL</w:t>
                  </w:r>
                </w:p>
              </w:tc>
              <w:tc>
                <w:tcPr>
                  <w:tcW w:w="3447" w:type="dxa"/>
                  <w:shd w:val="clear" w:color="auto" w:fill="F2F2F2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color w:val="144678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>€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>uro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 xml:space="preserve"> BB</w:t>
                  </w:r>
                </w:p>
              </w:tc>
              <w:tc>
                <w:tcPr>
                  <w:tcW w:w="3447" w:type="dxa"/>
                  <w:shd w:val="clear" w:color="auto" w:fill="F2F2F2"/>
                </w:tcPr>
                <w:p w:rsidR="00F65DD6" w:rsidRDefault="00F65DD6">
                  <w:pPr>
                    <w:jc w:val="center"/>
                    <w:rPr>
                      <w:rFonts w:ascii="Calibri" w:eastAsia="Calibri" w:hAnsi="Calibri" w:cs="Calibri"/>
                      <w:color w:val="144678"/>
                      <w:sz w:val="16"/>
                      <w:szCs w:val="16"/>
                    </w:rPr>
                  </w:pPr>
                </w:p>
              </w:tc>
            </w:tr>
            <w:tr w:rsidR="00F65DD6">
              <w:trPr>
                <w:trHeight w:val="180"/>
              </w:trPr>
              <w:tc>
                <w:tcPr>
                  <w:tcW w:w="3446" w:type="dxa"/>
                  <w:vMerge/>
                  <w:shd w:val="clear" w:color="auto" w:fill="144678"/>
                  <w:vAlign w:val="center"/>
                </w:tcPr>
                <w:p w:rsidR="00F65DD6" w:rsidRDefault="00F65DD6">
                  <w:pPr>
                    <w:jc w:val="center"/>
                    <w:rPr>
                      <w:rFonts w:ascii="Calibri" w:eastAsia="Calibri" w:hAnsi="Calibri" w:cs="Calibri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3447" w:type="dxa"/>
                  <w:shd w:val="clear" w:color="auto" w:fill="F2F2F2"/>
                </w:tcPr>
                <w:p w:rsidR="00F65DD6" w:rsidRDefault="00FC32E5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445</w:t>
                  </w:r>
                </w:p>
              </w:tc>
              <w:tc>
                <w:tcPr>
                  <w:tcW w:w="3447" w:type="dxa"/>
                  <w:shd w:val="clear" w:color="auto" w:fill="F2F2F2"/>
                </w:tcPr>
                <w:p w:rsidR="00F65DD6" w:rsidRDefault="00F65DD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65DD6">
              <w:trPr>
                <w:trHeight w:val="480"/>
              </w:trPr>
              <w:tc>
                <w:tcPr>
                  <w:tcW w:w="3446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Доплата за SNGL</w:t>
                  </w:r>
                </w:p>
              </w:tc>
              <w:tc>
                <w:tcPr>
                  <w:tcW w:w="3447" w:type="dxa"/>
                  <w:shd w:val="clear" w:color="auto" w:fill="F2F2F2"/>
                  <w:vAlign w:val="center"/>
                </w:tcPr>
                <w:p w:rsidR="00F65DD6" w:rsidRDefault="008D64B0" w:rsidP="008D64B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200</w:t>
                  </w:r>
                </w:p>
              </w:tc>
              <w:tc>
                <w:tcPr>
                  <w:tcW w:w="3447" w:type="dxa"/>
                  <w:shd w:val="clear" w:color="auto" w:fill="F2F2F2"/>
                  <w:vAlign w:val="center"/>
                </w:tcPr>
                <w:p w:rsidR="00F65DD6" w:rsidRDefault="00F65DD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65DD6" w:rsidRDefault="00F65DD6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9"/>
              <w:tblW w:w="103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  <w:gridCol w:w="3447"/>
              <w:gridCol w:w="3447"/>
            </w:tblGrid>
            <w:tr w:rsidR="00F65DD6">
              <w:tc>
                <w:tcPr>
                  <w:tcW w:w="3446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В стоимость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В стоимость не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€URO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Индивидуальный трансфер аэропорт-отель-аэропорт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keepNext/>
                    <w:numPr>
                      <w:ilvl w:val="1"/>
                      <w:numId w:val="1"/>
                    </w:numPr>
                    <w:tabs>
                      <w:tab w:val="left" w:pos="0"/>
                    </w:tabs>
                    <w:ind w:left="0" w:firstLine="0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Входные билеты в музеи и соборы Милана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Русскоговорящий сопровождающий на весь период тура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tabs>
                      <w:tab w:val="center" w:pos="1631"/>
                    </w:tabs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Напитки и чаевые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3 ночи в выбранном отеле 4* на B/B 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Городской налог (оплачивается на месте при заселении в отель)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2,5 часовая обзорная экскурсия по Милану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F65DD6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F65DD6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5DD6">
              <w:trPr>
                <w:trHeight w:val="240"/>
              </w:trPr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lastRenderedPageBreak/>
                    <w:t>Официальные русскоговорящие гиды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Аперитив по-милански в районе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Навильи</w:t>
                  </w:r>
                  <w:proofErr w:type="spellEnd"/>
                </w:p>
                <w:p w:rsidR="00F65DD6" w:rsidRDefault="00F65DD6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8D64B0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20</w:t>
                  </w:r>
                  <w:r w:rsidR="000926F8">
                    <w:rPr>
                      <w:rFonts w:ascii="Calibri" w:eastAsia="Calibri" w:hAnsi="Calibri" w:cs="Calibri"/>
                      <w:sz w:val="22"/>
                      <w:szCs w:val="22"/>
                    </w:rPr>
                    <w:t>,00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Прогулка в районе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Navigli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с русскоговорящим ассистентом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Групповая экскурсия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Пинакотека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Брера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8D64B0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40</w:t>
                  </w:r>
                  <w:r w:rsidR="000926F8">
                    <w:rPr>
                      <w:rFonts w:ascii="Calibri" w:eastAsia="Calibri" w:hAnsi="Calibri" w:cs="Calibri"/>
                      <w:sz w:val="22"/>
                      <w:szCs w:val="22"/>
                    </w:rPr>
                    <w:t>,00</w:t>
                  </w:r>
                </w:p>
              </w:tc>
            </w:tr>
            <w:tr w:rsidR="00F65DD6">
              <w:tc>
                <w:tcPr>
                  <w:tcW w:w="3446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Поездка в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Серравалле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Аутлет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0926F8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Типичный обед дегустация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65DD6" w:rsidRDefault="008D64B0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75</w:t>
                  </w:r>
                  <w:r w:rsidR="000926F8">
                    <w:rPr>
                      <w:rFonts w:ascii="Calibri" w:eastAsia="Calibri" w:hAnsi="Calibri" w:cs="Calibri"/>
                      <w:sz w:val="22"/>
                      <w:szCs w:val="22"/>
                    </w:rPr>
                    <w:t>,00</w:t>
                  </w:r>
                </w:p>
              </w:tc>
            </w:tr>
            <w:tr w:rsidR="00FC32E5">
              <w:tc>
                <w:tcPr>
                  <w:tcW w:w="3446" w:type="dxa"/>
                  <w:shd w:val="clear" w:color="auto" w:fill="D9D9D9"/>
                  <w:vAlign w:val="center"/>
                </w:tcPr>
                <w:p w:rsidR="00FC32E5" w:rsidRDefault="00FC32E5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Медстраховка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C32E5" w:rsidRDefault="00FC32E5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Авиаперелет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FC32E5" w:rsidRDefault="00FC32E5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:rsidR="00F65DD6" w:rsidRDefault="000926F8">
            <w:pPr>
              <w:ind w:left="-392" w:right="-284"/>
              <w:jc w:val="center"/>
              <w:rPr>
                <w:rFonts w:ascii="Century Gothic" w:eastAsia="Century Gothic" w:hAnsi="Century Gothic" w:cs="Century Gothic"/>
                <w:color w:val="FF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</w:rPr>
              <w:t xml:space="preserve">* 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  <w:u w:val="single"/>
              </w:rPr>
              <w:t>В период выставок и конгрессов наличие мест и цена тура будет подтверждаться только по запросу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</w:rPr>
              <w:t xml:space="preserve"> </w:t>
            </w:r>
          </w:p>
          <w:p w:rsidR="00F65DD6" w:rsidRDefault="00F65DD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F65DD6" w:rsidRPr="002F18D3" w:rsidRDefault="000926F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АПРЕЛЬ</w:t>
            </w:r>
            <w:r w:rsidRPr="002F18D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16/04/18-21/04/18    SALONE DEL MOBILE (ONLY ON REQUEST) CLOSE OUT DATE</w:t>
            </w:r>
          </w:p>
          <w:p w:rsidR="00F65DD6" w:rsidRPr="002F18D3" w:rsidRDefault="000926F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МАЙ</w:t>
            </w:r>
            <w:r w:rsidRPr="002F18D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      07/05/18-11/05/18    XYLEXPO </w:t>
            </w:r>
          </w:p>
          <w:p w:rsidR="00F65DD6" w:rsidRPr="002F18D3" w:rsidRDefault="000926F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F18D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                27/05/18-30/05/18    IPAK/IMA</w:t>
            </w:r>
          </w:p>
          <w:p w:rsidR="00F65DD6" w:rsidRPr="002F18D3" w:rsidRDefault="000926F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ИЮНЬ</w:t>
            </w:r>
            <w:r w:rsidRPr="002F18D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   15/06/18-18/06/18    ESGH CONGRESS + MODA UOMO</w:t>
            </w:r>
          </w:p>
          <w:p w:rsidR="00F65DD6" w:rsidRDefault="000926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АВГУСТ              30/08/18-02/09/18     GP F1</w:t>
            </w:r>
          </w:p>
          <w:p w:rsidR="00F65DD6" w:rsidRDefault="00F65DD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65DD6" w:rsidRDefault="00F65DD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65DD6" w:rsidRDefault="00F65DD6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:rsidR="00F65DD6" w:rsidRDefault="00F65DD6">
      <w:pPr>
        <w:rPr>
          <w:rFonts w:ascii="Calibri" w:eastAsia="Calibri" w:hAnsi="Calibri" w:cs="Calibri"/>
        </w:rPr>
      </w:pPr>
    </w:p>
    <w:sectPr w:rsidR="00F65DD6">
      <w:headerReference w:type="default" r:id="rId9"/>
      <w:footerReference w:type="default" r:id="rId10"/>
      <w:pgSz w:w="11905" w:h="16837"/>
      <w:pgMar w:top="720" w:right="720" w:bottom="720" w:left="720" w:header="426" w:footer="44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75" w:rsidRDefault="00555F75">
      <w:r>
        <w:separator/>
      </w:r>
    </w:p>
  </w:endnote>
  <w:endnote w:type="continuationSeparator" w:id="0">
    <w:p w:rsidR="00555F75" w:rsidRDefault="0055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E5" w:rsidRPr="00D40CDF" w:rsidRDefault="00FC32E5" w:rsidP="00FC32E5">
    <w:r w:rsidRPr="00D40CDF">
      <w:t>По вопросам бронирования просим обращаться  по тел./факс: +38 (044) 238 08 48  (внутренний телефон 1055)  e-</w:t>
    </w:r>
    <w:proofErr w:type="spellStart"/>
    <w:r w:rsidRPr="00D40CDF">
      <w:t>mail</w:t>
    </w:r>
    <w:proofErr w:type="spellEnd"/>
    <w:r w:rsidRPr="00D40CDF">
      <w:t>: europe2@panukraine.kiev.ua</w:t>
    </w:r>
  </w:p>
  <w:p w:rsidR="00FC32E5" w:rsidRPr="00D40CDF" w:rsidRDefault="00FC32E5" w:rsidP="00FC32E5">
    <w:proofErr w:type="spellStart"/>
    <w:r w:rsidRPr="00D40CDF">
      <w:t>Деменюк</w:t>
    </w:r>
    <w:proofErr w:type="spellEnd"/>
    <w:r w:rsidRPr="00D40CDF">
      <w:t xml:space="preserve"> Николай</w:t>
    </w:r>
  </w:p>
  <w:p w:rsidR="00F65DD6" w:rsidRPr="002F18D3" w:rsidRDefault="000926F8">
    <w:pPr>
      <w:tabs>
        <w:tab w:val="center" w:pos="-16034"/>
        <w:tab w:val="right" w:pos="-10363"/>
      </w:tabs>
      <w:ind w:left="-993" w:right="-852"/>
      <w:jc w:val="center"/>
      <w:rPr>
        <w:rFonts w:ascii="Century Gothic" w:eastAsia="Century Gothic" w:hAnsi="Century Gothic" w:cs="Century Gothic"/>
        <w:color w:val="808080"/>
        <w:sz w:val="14"/>
        <w:szCs w:val="14"/>
        <w:lang w:val="en-US"/>
      </w:rPr>
    </w:pPr>
    <w:r w:rsidRPr="002F18D3">
      <w:rPr>
        <w:rFonts w:ascii="Century Gothic" w:eastAsia="Century Gothic" w:hAnsi="Century Gothic" w:cs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75" w:rsidRDefault="00555F75">
      <w:r>
        <w:separator/>
      </w:r>
    </w:p>
  </w:footnote>
  <w:footnote w:type="continuationSeparator" w:id="0">
    <w:p w:rsidR="00555F75" w:rsidRDefault="0055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D3" w:rsidRDefault="002F18D3">
    <w:pPr>
      <w:pStyle w:val="aa"/>
    </w:pPr>
    <w:r>
      <w:rPr>
        <w:noProof/>
      </w:rPr>
      <w:drawing>
        <wp:inline distT="0" distB="0" distL="0" distR="0">
          <wp:extent cx="1457325" cy="969784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69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8D3" w:rsidRDefault="002F18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4A8"/>
    <w:multiLevelType w:val="multilevel"/>
    <w:tmpl w:val="5E0C65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5DD6"/>
    <w:rsid w:val="000926F8"/>
    <w:rsid w:val="002279AC"/>
    <w:rsid w:val="002F18D3"/>
    <w:rsid w:val="00555F75"/>
    <w:rsid w:val="00650CB0"/>
    <w:rsid w:val="008D64B0"/>
    <w:rsid w:val="00F65DD6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8D3"/>
  </w:style>
  <w:style w:type="paragraph" w:styleId="ac">
    <w:name w:val="footer"/>
    <w:basedOn w:val="a"/>
    <w:link w:val="ad"/>
    <w:uiPriority w:val="99"/>
    <w:unhideWhenUsed/>
    <w:rsid w:val="002F1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8D3"/>
  </w:style>
  <w:style w:type="paragraph" w:styleId="ae">
    <w:name w:val="Balloon Text"/>
    <w:basedOn w:val="a"/>
    <w:link w:val="af"/>
    <w:uiPriority w:val="99"/>
    <w:semiHidden/>
    <w:unhideWhenUsed/>
    <w:rsid w:val="002F18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8D3"/>
  </w:style>
  <w:style w:type="paragraph" w:styleId="ac">
    <w:name w:val="footer"/>
    <w:basedOn w:val="a"/>
    <w:link w:val="ad"/>
    <w:uiPriority w:val="99"/>
    <w:unhideWhenUsed/>
    <w:rsid w:val="002F1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8D3"/>
  </w:style>
  <w:style w:type="paragraph" w:styleId="ae">
    <w:name w:val="Balloon Text"/>
    <w:basedOn w:val="a"/>
    <w:link w:val="af"/>
    <w:uiPriority w:val="99"/>
    <w:semiHidden/>
    <w:unhideWhenUsed/>
    <w:rsid w:val="002F18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60A5-93FA-4FFF-AC88-C4D3E2A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K22</cp:lastModifiedBy>
  <cp:revision>4</cp:revision>
  <dcterms:created xsi:type="dcterms:W3CDTF">2018-04-10T13:32:00Z</dcterms:created>
  <dcterms:modified xsi:type="dcterms:W3CDTF">2018-05-18T11:57:00Z</dcterms:modified>
</cp:coreProperties>
</file>