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54AF" w:rsidRPr="0008040B" w:rsidRDefault="003C7E8B" w:rsidP="007C5F2F">
      <w:pPr>
        <w:rPr>
          <w:rFonts w:ascii="Arial Rounded MT Bold" w:hAnsi="Arial Rounded MT Bold"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Збірний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економ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тур </w:t>
      </w:r>
      <w:r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4 </w:t>
      </w:r>
      <w:r w:rsidR="00262CBE"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дні </w:t>
      </w:r>
      <w:r w:rsidR="00262CBE" w:rsidRPr="0008040B">
        <w:rPr>
          <w:rFonts w:ascii="Arial Rounded MT Bold" w:hAnsi="Arial Rounded MT Bold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\3 </w:t>
      </w:r>
      <w:r w:rsidR="00262CBE"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ночі</w:t>
      </w:r>
    </w:p>
    <w:p w:rsidR="00FC54AF" w:rsidRPr="0008040B" w:rsidRDefault="00FC54AF" w:rsidP="007C5F2F">
      <w:pPr>
        <w:rPr>
          <w:rFonts w:ascii="Century Gothic" w:hAnsi="Century Gothic"/>
          <w:b/>
          <w:i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40B">
        <w:rPr>
          <w:rFonts w:ascii="Century Gothic" w:hAnsi="Century Gothic"/>
          <w:b/>
          <w:bCs/>
          <w:i/>
          <w:color w:val="0000FF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У Грузію на хвилинку…</w:t>
      </w:r>
    </w:p>
    <w:p w:rsidR="00262CBE" w:rsidRPr="0008040B" w:rsidRDefault="00CF7424" w:rsidP="007C5F2F">
      <w:pPr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8040B">
        <w:rPr>
          <w:rFonts w:ascii="Arial" w:hAnsi="Arial" w:cs="Arial"/>
          <w:bCs/>
          <w:i/>
          <w:color w:val="0000FF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Маршрут: Тбілісі – Мцхета – Тбілісі</w:t>
      </w:r>
    </w:p>
    <w:p w:rsidR="007C5F2F" w:rsidRPr="007000FF" w:rsidRDefault="007C5F2F" w:rsidP="007C5F2F">
      <w:pPr>
        <w:pStyle w:val="a3"/>
        <w:rPr>
          <w:rFonts w:ascii="Century Gothic" w:hAnsi="Century Gothic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00FF">
        <w:rPr>
          <w:rFonts w:ascii="Century Gothic" w:hAnsi="Century Gothic"/>
          <w:b/>
          <w:i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Гарантовані дні заїздів з 15.03.24 до 26.12.24:</w:t>
      </w:r>
    </w:p>
    <w:p w:rsidR="00754A8F" w:rsidRPr="007C5F2F" w:rsidRDefault="00857786" w:rsidP="007C5F2F">
      <w:pPr>
        <w:pStyle w:val="a3"/>
        <w:rPr>
          <w:rFonts w:ascii="Century Gothic" w:hAnsi="Century Gothic"/>
          <w:b/>
          <w:i/>
          <w:caps/>
          <w:color w:val="FF000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040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СЕРЕДА, ЧЕТВЕР, П'ЯТНИЦЯ, СУБОТА, НЕДІЛЯ</w:t>
      </w:r>
    </w:p>
    <w:p w:rsidR="00AF439A" w:rsidRPr="00F74E67" w:rsidRDefault="007C5F2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7561B4BE" wp14:editId="405FC7A6">
            <wp:simplePos x="0" y="0"/>
            <wp:positionH relativeFrom="column">
              <wp:posOffset>4004945</wp:posOffset>
            </wp:positionH>
            <wp:positionV relativeFrom="paragraph">
              <wp:posOffset>284480</wp:posOffset>
            </wp:positionV>
            <wp:extent cx="2714625" cy="3028950"/>
            <wp:effectExtent l="171450" t="171450" r="390525" b="361950"/>
            <wp:wrapSquare wrapText="bothSides"/>
            <wp:docPr id="5" name="Рисунок 5" descr="E:\Рабочий стол\НОВЫЙ ГОД 2024\Новая папка\photo_2023-09-01_01-41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НОВЫЙ ГОД 2024\Новая папка\photo_2023-09-01_01-41-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040B">
        <w:rPr>
          <w:rFonts w:ascii="Arial Narrow" w:hAnsi="Arial Narrow"/>
          <w:color w:val="002060"/>
          <w:lang w:val="ru-RU"/>
        </w:rPr>
        <w:t xml:space="preserve">Прибуття до </w:t>
      </w:r>
      <w:r w:rsidRPr="0008040B">
        <w:rPr>
          <w:rFonts w:ascii="Arial Narrow" w:hAnsi="Arial Narrow"/>
          <w:b/>
          <w:color w:val="002060"/>
          <w:lang w:val="ru-RU"/>
        </w:rPr>
        <w:t>Тбілісі.</w:t>
      </w:r>
      <w:r w:rsidRPr="0008040B">
        <w:rPr>
          <w:rFonts w:ascii="Arial Narrow" w:hAnsi="Arial Narrow"/>
          <w:color w:val="002060"/>
          <w:lang w:val="ru-RU"/>
        </w:rPr>
        <w:t xml:space="preserve"> 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Трансфер з аеропорту та розміщення в готелі.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Відпочинок. Вільний день.</w:t>
      </w:r>
    </w:p>
    <w:p w:rsidR="00AF439A" w:rsidRPr="0008040B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Ніч у готелі в Тбілісі.</w:t>
      </w:r>
      <w:r w:rsidRPr="0008040B">
        <w:rPr>
          <w:rFonts w:ascii="Arial Narrow" w:hAnsi="Arial Narrow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8040B">
        <w:rPr>
          <w:rFonts w:ascii="Arial Narrow" w:hAnsi="Arial Narrow"/>
          <w:color w:val="002060"/>
          <w:lang w:val="ru-RU"/>
        </w:rPr>
        <w:t>Сніданок у готелі.</w:t>
      </w:r>
    </w:p>
    <w:p w:rsidR="0008040B" w:rsidRPr="0008040B" w:rsidRDefault="0008040B" w:rsidP="0008040B">
      <w:pPr>
        <w:pStyle w:val="a3"/>
        <w:spacing w:line="276" w:lineRule="auto"/>
        <w:jc w:val="both"/>
        <w:rPr>
          <w:rFonts w:ascii="Arial Narrow" w:hAnsi="Arial Narrow"/>
          <w:b/>
          <w:color w:val="0000FF"/>
          <w:lang w:val="ru-RU"/>
        </w:rPr>
      </w:pPr>
      <w:r w:rsidRPr="0008040B">
        <w:rPr>
          <w:rFonts w:ascii="Arial Narrow" w:hAnsi="Arial Narrow"/>
          <w:b/>
          <w:color w:val="0000FF"/>
          <w:lang w:val="ru-RU"/>
        </w:rPr>
        <w:t>Сьогодні на нас чекає знайомство з чарівним Тбілісі і чарівною красою Мцхети:</w:t>
      </w:r>
    </w:p>
    <w:p w:rsidR="0008040B" w:rsidRPr="0005465A" w:rsidRDefault="0008040B" w:rsidP="0008040B">
      <w:pPr>
        <w:pStyle w:val="a3"/>
        <w:spacing w:line="276" w:lineRule="auto"/>
        <w:jc w:val="both"/>
        <w:rPr>
          <w:rFonts w:ascii="Arial Narrow" w:hAnsi="Arial Narrow"/>
          <w:color w:val="7030A0"/>
          <w:sz w:val="24"/>
          <w:szCs w:val="24"/>
          <w:lang w:val="ru-RU"/>
        </w:rPr>
      </w:pPr>
    </w:p>
    <w:p w:rsidR="00AF439A" w:rsidRPr="00DD3B26" w:rsidRDefault="0008040B" w:rsidP="00DD3B26">
      <w:pPr>
        <w:pStyle w:val="a3"/>
        <w:spacing w:line="276" w:lineRule="auto"/>
        <w:jc w:val="both"/>
        <w:rPr>
          <w:rStyle w:val="a4"/>
          <w:rFonts w:ascii="Arial Narrow" w:hAnsi="Arial Narrow"/>
          <w:bCs w:val="0"/>
          <w:color w:val="002060"/>
          <w:u w:val="single"/>
          <w:lang w:val="ru-RU"/>
        </w:rPr>
      </w:pPr>
      <w:r w:rsidRPr="0014528B">
        <w:rPr>
          <w:rFonts w:ascii="Arial Narrow" w:hAnsi="Arial Narrow"/>
          <w:b/>
          <w:color w:val="002060"/>
          <w:u w:val="single"/>
          <w:lang w:val="ru-RU"/>
        </w:rPr>
        <w:t>Тривалість екскурсії 7-8 годин</w:t>
      </w:r>
    </w:p>
    <w:p w:rsidR="00DD3B26" w:rsidRPr="0008040B" w:rsidRDefault="00DD3B26" w:rsidP="00DD3B26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Fonts w:ascii="Arial Narrow" w:hAnsi="Arial Narrow"/>
          <w:color w:val="002060"/>
          <w:lang w:val="ru-RU"/>
        </w:rPr>
        <w:t xml:space="preserve">Авторський тур столицею Грузії: </w:t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екскурсія розпочнеться біля пам'ятника його засновнику — царя Вахтанга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Горгасалі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біля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храму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Метехи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що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височить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на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пагорбі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. Ви помилуєтеся панорамою Старого міста і дізнаєтеся про неймовірні подвиги полководця.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08040B"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3CA798BB" wp14:editId="049B2125">
            <wp:simplePos x="0" y="0"/>
            <wp:positionH relativeFrom="column">
              <wp:posOffset>3490595</wp:posOffset>
            </wp:positionH>
            <wp:positionV relativeFrom="paragraph">
              <wp:posOffset>37465</wp:posOffset>
            </wp:positionV>
            <wp:extent cx="3228975" cy="2266950"/>
            <wp:effectExtent l="171450" t="171450" r="390525" b="36195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Далі ми пройдемо до єдиного палацу в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Тбілісі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що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належить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цариці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Дареджан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. Тут ми зробимо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барвисті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фото з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панорамними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краєвидами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на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Мтацмінда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Після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неспішної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прогулянки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футуристичним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сучасним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парком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Ріке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прокотимося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на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канатній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дорозі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щоб поглянути на місто з висоти пташиного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польоту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прогуляємося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алеєю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вздовж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фортечної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стіни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Нарікала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і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скажемо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привіт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Матері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Грузії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, яка зустріне нас з вином і кинджалом. Помилуємося найкрасивішим ботанічним садом Тбілісі. Прогуляємося гвинтовими сходами, які приведуть нас до Інжирної ущелини, де у всій красі перед нами постане каньйон з водоспадом.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А потім вирушите до сірчаних лазень, де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дізнаєтеся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про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Пушкіна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, Дюма,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Ханума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і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оглядин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у </w:t>
      </w:r>
      <w:proofErr w:type="spellStart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цих</w:t>
      </w:r>
      <w:proofErr w:type="spellEnd"/>
      <w:r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самих лазнях.</w:t>
      </w:r>
    </w:p>
    <w:p w:rsidR="00DD3B26" w:rsidRPr="00F95B8B" w:rsidRDefault="00DD3B26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b w:val="0"/>
          <w:color w:val="002060"/>
          <w:lang w:val="ru-RU"/>
        </w:rPr>
        <w:t>Тут же ви матимете шанс зробити ритуал на виконання мрії — на символічному мосту Любові.</w:t>
      </w:r>
    </w:p>
    <w:p w:rsidR="00DD3B26" w:rsidRPr="00F95B8B" w:rsidRDefault="00DE22CC" w:rsidP="00DD3B26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>
        <w:rPr>
          <w:rFonts w:ascii="Arial Narrow" w:hAnsi="Arial Narrow"/>
          <w:b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418E2190" wp14:editId="04AA6310">
            <wp:simplePos x="0" y="0"/>
            <wp:positionH relativeFrom="column">
              <wp:posOffset>3490595</wp:posOffset>
            </wp:positionH>
            <wp:positionV relativeFrom="paragraph">
              <wp:posOffset>43815</wp:posOffset>
            </wp:positionV>
            <wp:extent cx="3228975" cy="2178685"/>
            <wp:effectExtent l="171450" t="171450" r="390525" b="354965"/>
            <wp:wrapSquare wrapText="bothSides"/>
            <wp:docPr id="3" name="Рисунок 3" descr="E:\Рабочий стол\ПОЛЕТКИ ОТЕЛИ  ВХОДНЫЕ 23\ФОТО ДЛЯ ТУРОВ 2023\тбилиси\img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ПОЛЕТКИ ОТЕЛИ  ВХОДНЫЕ 23\ФОТО ДЛЯ ТУРОВ 2023\тбилиси\img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7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Ми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прогулюватимемося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знаменитою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площею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Вахтанга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Горгасалі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(вона ж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Мейдан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</w:t>
      </w:r>
      <w:proofErr w:type="spellStart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>чи</w:t>
      </w:r>
      <w:proofErr w:type="spellEnd"/>
      <w:r w:rsidR="00DD3B26" w:rsidRPr="00F95B8B">
        <w:rPr>
          <w:rStyle w:val="a4"/>
          <w:rFonts w:ascii="Arial Narrow" w:hAnsi="Arial Narrow"/>
          <w:b w:val="0"/>
          <w:color w:val="002060"/>
          <w:lang w:val="ru-RU"/>
        </w:rPr>
        <w:t xml:space="preserve"> Майдан) — найстаріший «шопінг-центр» Тбілісі.</w:t>
      </w:r>
    </w:p>
    <w:p w:rsidR="005B58CD" w:rsidRPr="005B58CD" w:rsidRDefault="00DD3B26" w:rsidP="00DD3B26">
      <w:pPr>
        <w:contextualSpacing/>
        <w:jc w:val="both"/>
        <w:rPr>
          <w:rFonts w:ascii="Arial Narrow" w:hAnsi="Arial Narrow"/>
          <w:color w:val="002060"/>
          <w:sz w:val="22"/>
          <w:szCs w:val="22"/>
        </w:rPr>
      </w:pPr>
      <w:r w:rsidRPr="00CB0CB7">
        <w:rPr>
          <w:rFonts w:ascii="Arial Narrow" w:hAnsi="Arial Narrow"/>
          <w:color w:val="002060"/>
          <w:sz w:val="22"/>
          <w:szCs w:val="22"/>
        </w:rPr>
        <w:t xml:space="preserve">Побачимо знаменитий театр ляльок </w:t>
      </w:r>
      <w:proofErr w:type="spellStart"/>
      <w:r w:rsidRPr="00CB0CB7">
        <w:rPr>
          <w:rFonts w:ascii="Arial Narrow" w:hAnsi="Arial Narrow"/>
          <w:color w:val="002060"/>
          <w:sz w:val="22"/>
          <w:szCs w:val="22"/>
        </w:rPr>
        <w:t>Габріадзе</w:t>
      </w:r>
      <w:proofErr w:type="spellEnd"/>
      <w:r w:rsidRPr="00CB0CB7">
        <w:rPr>
          <w:rFonts w:ascii="Arial Narrow" w:hAnsi="Arial Narrow"/>
          <w:color w:val="002060"/>
          <w:sz w:val="22"/>
          <w:szCs w:val="22"/>
        </w:rPr>
        <w:t xml:space="preserve"> , ми покажемо вам найменший годинник у Тбілісі і зробимо дивовижні фото на Мосту Світу.</w:t>
      </w:r>
      <w:r w:rsidRPr="00CB0CB7">
        <w:rPr>
          <w:rFonts w:ascii="Arial Narrow" w:hAnsi="Arial Narrow"/>
          <w:bCs/>
          <w:sz w:val="22"/>
          <w:szCs w:val="22"/>
        </w:rPr>
        <w:t xml:space="preserve">  </w:t>
      </w:r>
      <w:r w:rsidR="005B58CD" w:rsidRPr="005B58CD">
        <w:rPr>
          <w:rFonts w:ascii="Arial Narrow" w:hAnsi="Arial Narrow"/>
          <w:color w:val="002060"/>
          <w:sz w:val="22"/>
          <w:szCs w:val="22"/>
        </w:rPr>
        <w:t>Виїзд до Мцхета.</w:t>
      </w:r>
    </w:p>
    <w:p w:rsidR="005B58CD" w:rsidRPr="005B58CD" w:rsidRDefault="005B58CD" w:rsidP="005B58CD">
      <w:pPr>
        <w:contextualSpacing/>
        <w:jc w:val="both"/>
        <w:rPr>
          <w:rFonts w:ascii="Arial Narrow" w:hAnsi="Arial Narrow"/>
          <w:color w:val="002060"/>
          <w:sz w:val="22"/>
          <w:szCs w:val="22"/>
        </w:rPr>
      </w:pPr>
      <w:r w:rsidRPr="005B58CD">
        <w:rPr>
          <w:rFonts w:ascii="Arial Narrow" w:hAnsi="Arial Narrow"/>
          <w:color w:val="002060"/>
          <w:sz w:val="22"/>
          <w:szCs w:val="22"/>
        </w:rPr>
        <w:t>Кожен із нас зі шкільних років пам'ятає рядки.</w:t>
      </w:r>
    </w:p>
    <w:p w:rsidR="005B58CD" w:rsidRPr="005B58CD" w:rsidRDefault="005B58CD" w:rsidP="005B58CD">
      <w:pPr>
        <w:rPr>
          <w:rFonts w:ascii="Arial Narrow" w:hAnsi="Arial Narrow"/>
          <w:b/>
          <w:color w:val="002060"/>
          <w:sz w:val="22"/>
          <w:szCs w:val="22"/>
        </w:rPr>
      </w:pPr>
      <w:r w:rsidRPr="005B58CD">
        <w:rPr>
          <w:rFonts w:ascii="Arial Narrow" w:hAnsi="Arial Narrow"/>
          <w:b/>
          <w:color w:val="002060"/>
          <w:sz w:val="22"/>
          <w:szCs w:val="22"/>
        </w:rPr>
        <w:t xml:space="preserve">«…Там, де, зливаючись, шумлять, 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 xml:space="preserve">Обнявшись , ніби дві сестри, 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>Струмені Арагві та Кури,</w:t>
      </w:r>
      <w:r w:rsidR="00DD3B26" w:rsidRPr="00DD3B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58CD">
        <w:rPr>
          <w:rFonts w:ascii="Arial Narrow" w:hAnsi="Arial Narrow"/>
          <w:b/>
          <w:color w:val="002060"/>
          <w:sz w:val="22"/>
          <w:szCs w:val="22"/>
        </w:rPr>
        <w:br/>
        <w:t>Був монастир...»</w:t>
      </w:r>
    </w:p>
    <w:p w:rsidR="005B58CD" w:rsidRDefault="005B58CD" w:rsidP="005B58CD">
      <w:pPr>
        <w:jc w:val="both"/>
        <w:rPr>
          <w:rFonts w:ascii="Arial Narrow" w:hAnsi="Arial Narrow"/>
          <w:noProof/>
          <w:color w:val="002060"/>
          <w:sz w:val="24"/>
          <w:szCs w:val="24"/>
          <w:lang w:eastAsia="ru-RU"/>
        </w:rPr>
      </w:pPr>
    </w:p>
    <w:p w:rsidR="005B58CD" w:rsidRPr="005B58CD" w:rsidRDefault="005B58CD" w:rsidP="005B58CD">
      <w:pPr>
        <w:contextualSpacing/>
        <w:jc w:val="both"/>
        <w:rPr>
          <w:rFonts w:ascii="Arial Narrow" w:hAnsi="Arial Narrow"/>
          <w:color w:val="002060"/>
        </w:rPr>
      </w:pPr>
      <w:r w:rsidRPr="005B58CD">
        <w:rPr>
          <w:rFonts w:ascii="Arial Narrow" w:hAnsi="Arial Narrow"/>
          <w:color w:val="002060"/>
          <w:sz w:val="22"/>
          <w:szCs w:val="22"/>
        </w:rPr>
        <w:t xml:space="preserve">Таким побачив Лермонт Мцхета, таким його побачите і ви. </w:t>
      </w:r>
      <w:r w:rsidRPr="0005465A">
        <w:rPr>
          <w:rFonts w:ascii="Arial Narrow" w:hAnsi="Arial Narrow"/>
          <w:b/>
          <w:color w:val="002060"/>
          <w:sz w:val="24"/>
          <w:szCs w:val="24"/>
        </w:rPr>
        <w:t xml:space="preserve">Мцхета – </w:t>
      </w:r>
      <w:r w:rsidRPr="00F95B8B">
        <w:rPr>
          <w:rFonts w:ascii="Arial Narrow" w:hAnsi="Arial Narrow"/>
          <w:color w:val="002060"/>
          <w:sz w:val="24"/>
          <w:szCs w:val="24"/>
        </w:rPr>
        <w:t xml:space="preserve">найдавніше місто, перша столиця Грузії, душа цієї дивовижної країни. Тут Ви матимете </w:t>
      </w:r>
      <w:r w:rsidRPr="00F95B8B">
        <w:rPr>
          <w:rFonts w:ascii="Arial Narrow" w:hAnsi="Arial Narrow"/>
          <w:color w:val="002060"/>
          <w:sz w:val="24"/>
          <w:szCs w:val="24"/>
        </w:rPr>
        <w:lastRenderedPageBreak/>
        <w:t>можливість ознайомитися з:</w:t>
      </w:r>
      <w:r w:rsidRPr="00F95B8B">
        <w:rPr>
          <w:rFonts w:ascii="Arial Narrow" w:hAnsi="Arial Narrow"/>
          <w:color w:val="002060"/>
          <w:sz w:val="24"/>
          <w:szCs w:val="24"/>
          <w:lang w:eastAsia="ru-RU"/>
        </w:rPr>
        <w:t xml:space="preserve"> </w:t>
      </w:r>
    </w:p>
    <w:p w:rsidR="005B58CD" w:rsidRPr="00F95B8B" w:rsidRDefault="005B58CD" w:rsidP="005B58CD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>Кафедральним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собором </w:t>
      </w:r>
      <w:proofErr w:type="spellStart"/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Светіцховелі</w:t>
      </w:r>
      <w:proofErr w:type="spellEnd"/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( 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XI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ст).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Він же, собор 12 апостолів. В основі його лежить Хітон Господній. Завдяки цій святині Мцхета називають «другим Єрусалимом». За легендою, цей храм був споруджений над пивом того кедра, що витікало запашним маслом (миро),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під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яким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молилася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просвітителька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Грузії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Свята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Ніно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.</w:t>
      </w:r>
    </w:p>
    <w:p w:rsidR="005B58CD" w:rsidRPr="00F25082" w:rsidRDefault="00DD3B26" w:rsidP="005B58CD">
      <w:pPr>
        <w:jc w:val="both"/>
        <w:rPr>
          <w:rFonts w:ascii="Arial Narrow" w:hAnsi="Arial Narrow"/>
          <w:color w:val="002060"/>
          <w:sz w:val="24"/>
          <w:szCs w:val="24"/>
          <w:lang w:eastAsia="ru-RU" w:bidi="en-US"/>
        </w:rPr>
      </w:pPr>
      <w:r>
        <w:rPr>
          <w:rFonts w:ascii="Arial Narrow" w:hAnsi="Arial Narrow"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5D47481E" wp14:editId="12A68FF3">
            <wp:simplePos x="0" y="0"/>
            <wp:positionH relativeFrom="column">
              <wp:posOffset>3500755</wp:posOffset>
            </wp:positionH>
            <wp:positionV relativeFrom="paragraph">
              <wp:posOffset>200660</wp:posOffset>
            </wp:positionV>
            <wp:extent cx="3218815" cy="2438400"/>
            <wp:effectExtent l="171450" t="171450" r="381635" b="361950"/>
            <wp:wrapSquare wrapText="bothSides"/>
            <wp:docPr id="16" name="Рисунок 16" descr="E:\Рабочий стол\ПОЛЕТКИ ОТЕЛИ  ВХОДНЫЕ 23\ФОТО ДЛЯ ТУРОВ 2023\мцхета\ac702af2-91dd-4e7e-a803-9f50beaad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ПОЛЕТКИ ОТЕЛИ  ВХОДНЫЕ 23\ФОТО ДЛЯ ТУРОВ 2023\мцхета\ac702af2-91dd-4e7e-a803-9f50beaad3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Піднімемося до </w:t>
      </w:r>
      <w:r w:rsidR="005B58CD" w:rsidRPr="00373450">
        <w:rPr>
          <w:rFonts w:ascii="Arial Narrow" w:hAnsi="Arial Narrow"/>
          <w:b/>
          <w:color w:val="002060"/>
          <w:sz w:val="24"/>
          <w:szCs w:val="24"/>
          <w:lang w:eastAsia="ru-RU" w:bidi="en-US"/>
        </w:rPr>
        <w:t xml:space="preserve">Монастирського храму «Джварі» (V ст), </w:t>
      </w:r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звідки відкривається чудова панорама стародавньої столиці. Джварі стоїть біля самого краю високої скелі і чудово гармонує з навколишньою суворою, але надзвичайно мальовничою природою цього краю. Внизу біля підніжжя </w:t>
      </w:r>
      <w:proofErr w:type="spellStart"/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>шумлять</w:t>
      </w:r>
      <w:proofErr w:type="spellEnd"/>
      <w:r w:rsidR="005B58CD" w:rsidRPr="00F25082">
        <w:rPr>
          <w:rFonts w:ascii="Arial Narrow" w:hAnsi="Arial Narrow"/>
          <w:color w:val="002060"/>
          <w:sz w:val="24"/>
          <w:szCs w:val="24"/>
          <w:lang w:eastAsia="ru-RU" w:bidi="en-US"/>
        </w:rPr>
        <w:t xml:space="preserve"> Кура та Арагві – дві найвідоміші річки в Грузії. А навпаки розстеляється велика панорама Мцхети. На вітряних схилах у Джварі росте дерево Бажань, на який прочани зав'язують стрічки, загадуючи бажання. Так само гармонійно і внутрішній простір Джварі: чиста, повноважна і завершена класика чарує своєю досконалістю.</w:t>
      </w:r>
    </w:p>
    <w:p w:rsidR="005B58CD" w:rsidRDefault="00CB0CB7" w:rsidP="005B58CD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2AE7E6E9" wp14:editId="1D9254F5">
            <wp:simplePos x="0" y="0"/>
            <wp:positionH relativeFrom="column">
              <wp:posOffset>-31115</wp:posOffset>
            </wp:positionH>
            <wp:positionV relativeFrom="paragraph">
              <wp:posOffset>886460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CD"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Храм Джварі, увічнений у літературі </w:t>
      </w:r>
      <w:r w:rsidR="005B58CD" w:rsidRPr="00C86BDC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Михайлом Лермонтовим (поема «Мцирі»). </w:t>
      </w:r>
      <w:r w:rsidR="005B58CD"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>Тут місце неймовірної сили та краси, готуйтеся до мега фотосесії.</w:t>
      </w:r>
    </w:p>
    <w:p w:rsidR="00AF439A" w:rsidRPr="002801DC" w:rsidRDefault="00AF439A" w:rsidP="000B3C72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9E74B4" w:rsidRDefault="009E74B4" w:rsidP="0008040B">
      <w:pPr>
        <w:jc w:val="both"/>
        <w:rPr>
          <w:rFonts w:ascii="Arial Narrow" w:hAnsi="Arial Narrow"/>
          <w:b/>
          <w:color w:val="7030A0"/>
        </w:rPr>
      </w:pPr>
    </w:p>
    <w:p w:rsidR="0008040B" w:rsidRPr="005B58CD" w:rsidRDefault="009E638D" w:rsidP="0008040B">
      <w:pPr>
        <w:jc w:val="both"/>
        <w:rPr>
          <w:rFonts w:ascii="Arial Narrow" w:hAnsi="Arial Narrow"/>
          <w:b/>
          <w:color w:val="7030A0"/>
          <w:sz w:val="22"/>
          <w:szCs w:val="22"/>
        </w:rPr>
      </w:pPr>
      <w:r>
        <w:rPr>
          <w:rFonts w:ascii="Arial Narrow" w:hAnsi="Arial Narrow"/>
          <w:noProof/>
          <w:color w:val="17365D" w:themeColor="text2" w:themeShade="BF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213F185C" wp14:editId="0C964ADB">
            <wp:simplePos x="0" y="0"/>
            <wp:positionH relativeFrom="column">
              <wp:posOffset>3740150</wp:posOffset>
            </wp:positionH>
            <wp:positionV relativeFrom="paragraph">
              <wp:posOffset>260350</wp:posOffset>
            </wp:positionV>
            <wp:extent cx="3133725" cy="1911985"/>
            <wp:effectExtent l="0" t="0" r="9525" b="0"/>
            <wp:wrapSquare wrapText="bothSides"/>
            <wp:docPr id="9" name="Рисунок 9" descr="E:\Рабочий стол\НОВЫЙ ГОД 2024\Новая папка\photo_2023-10-08_09-3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абочий стол\НОВЫЙ ГОД 2024\Новая папка\photo_2023-10-08_09-34-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40B" w:rsidRPr="005B58CD">
        <w:rPr>
          <w:rFonts w:ascii="Arial Narrow" w:hAnsi="Arial Narrow"/>
          <w:b/>
          <w:color w:val="7030A0"/>
          <w:sz w:val="22"/>
          <w:szCs w:val="22"/>
        </w:rPr>
        <w:t>Кульмінацією сьогоднішнього дня буде приємний сюрприз від Capital Georgia Travel: традиційний грузинський</w:t>
      </w:r>
      <w:r w:rsidR="007544D7" w:rsidRPr="005B58CD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7544D7" w:rsidRPr="005B58CD">
        <w:rPr>
          <w:rFonts w:ascii="Arial Narrow" w:hAnsi="Arial Narrow"/>
          <w:b/>
          <w:color w:val="7030A0"/>
          <w:sz w:val="22"/>
          <w:szCs w:val="22"/>
        </w:rPr>
        <w:t>обід у національному ресторані, де ви будете насолоджуватися не тільки найсмачнішими національними стравами, а й найколоритнішою атмосферою, під келих білого чи червоного вина.</w:t>
      </w:r>
    </w:p>
    <w:p w:rsidR="0008040B" w:rsidRPr="007000FF" w:rsidRDefault="0008040B" w:rsidP="000B3C72">
      <w:pPr>
        <w:pStyle w:val="a3"/>
        <w:spacing w:line="276" w:lineRule="auto"/>
        <w:jc w:val="both"/>
        <w:rPr>
          <w:rFonts w:ascii="Arial Narrow" w:hAnsi="Arial Narrow"/>
          <w:color w:val="002060"/>
        </w:rPr>
      </w:pPr>
    </w:p>
    <w:p w:rsidR="00AF439A" w:rsidRPr="0008040B" w:rsidRDefault="00AF439A" w:rsidP="000B3C72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proofErr w:type="spellStart"/>
      <w:r w:rsidRPr="0008040B">
        <w:rPr>
          <w:rFonts w:ascii="Arial Narrow" w:hAnsi="Arial Narrow"/>
          <w:color w:val="002060"/>
          <w:lang w:val="ru-RU"/>
        </w:rPr>
        <w:t>Повернення</w:t>
      </w:r>
      <w:proofErr w:type="spellEnd"/>
      <w:r w:rsidRPr="0008040B">
        <w:rPr>
          <w:rFonts w:ascii="Arial Narrow" w:hAnsi="Arial Narrow"/>
          <w:color w:val="002060"/>
          <w:lang w:val="ru-RU"/>
        </w:rPr>
        <w:t xml:space="preserve"> до </w:t>
      </w:r>
      <w:proofErr w:type="spellStart"/>
      <w:r w:rsidRPr="0008040B">
        <w:rPr>
          <w:rFonts w:ascii="Arial Narrow" w:hAnsi="Arial Narrow"/>
          <w:color w:val="002060"/>
          <w:lang w:val="ru-RU"/>
        </w:rPr>
        <w:t>Тбілісі</w:t>
      </w:r>
      <w:proofErr w:type="spellEnd"/>
      <w:r w:rsidRPr="0008040B">
        <w:rPr>
          <w:rFonts w:ascii="Arial Narrow" w:hAnsi="Arial Narrow"/>
          <w:color w:val="002060"/>
          <w:lang w:val="ru-RU"/>
        </w:rPr>
        <w:t>.</w:t>
      </w:r>
    </w:p>
    <w:p w:rsidR="00D96594" w:rsidRPr="0008040B" w:rsidRDefault="00AF439A" w:rsidP="003C7E8B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08040B">
        <w:rPr>
          <w:rFonts w:ascii="Arial Narrow" w:hAnsi="Arial Narrow"/>
          <w:color w:val="002060"/>
          <w:lang w:val="ru-RU"/>
        </w:rPr>
        <w:t>Ніч у готелі.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96594" w:rsidRPr="004C50AE" w:rsidRDefault="009E638D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noProof/>
          <w:color w:val="7030A0"/>
          <w:lang w:val="ru-RU"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19CC717D" wp14:editId="532A8B65">
            <wp:simplePos x="0" y="0"/>
            <wp:positionH relativeFrom="column">
              <wp:posOffset>-638175</wp:posOffset>
            </wp:positionH>
            <wp:positionV relativeFrom="paragraph">
              <wp:posOffset>408940</wp:posOffset>
            </wp:positionV>
            <wp:extent cx="2937510" cy="2228850"/>
            <wp:effectExtent l="163830" t="179070" r="407670" b="369570"/>
            <wp:wrapSquare wrapText="bothSides"/>
            <wp:docPr id="8" name="Рисунок 8" descr="E:\Рабочий стол\ФОТО С ТУРОВ\ТУР 13 чел ЛИДА вино\20231003_2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абочий стол\ФОТО С ТУРОВ\ТУР 13 чел ЛИДА вино\20231003_2120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51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 wp14:anchorId="1921CBA3" wp14:editId="408DEB4E">
            <wp:simplePos x="0" y="0"/>
            <wp:positionH relativeFrom="column">
              <wp:posOffset>4588510</wp:posOffset>
            </wp:positionH>
            <wp:positionV relativeFrom="paragraph">
              <wp:posOffset>30480</wp:posOffset>
            </wp:positionV>
            <wp:extent cx="2390775" cy="30194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/>
          <w:i/>
          <w:noProof/>
          <w:color w:val="002060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1F88E6EE" wp14:editId="620FF8E6">
            <wp:simplePos x="0" y="0"/>
            <wp:positionH relativeFrom="column">
              <wp:posOffset>2112010</wp:posOffset>
            </wp:positionH>
            <wp:positionV relativeFrom="paragraph">
              <wp:posOffset>40005</wp:posOffset>
            </wp:positionV>
            <wp:extent cx="2257425" cy="3009900"/>
            <wp:effectExtent l="171450" t="171450" r="390525" b="361950"/>
            <wp:wrapSquare wrapText="bothSides"/>
            <wp:docPr id="15" name="Рисунок 15" descr="E:\Рабочий стол\photo_2024-01-19_23-22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абочий стол\photo_2024-01-19_23-22-3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E9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573E9" w:rsidRDefault="009573E9" w:rsidP="005365E2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9E638D" w:rsidRPr="0091229A" w:rsidRDefault="009E638D" w:rsidP="0091229A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aps/>
          <w:color w:val="FF0000"/>
          <w:sz w:val="36"/>
          <w:szCs w:val="36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 День</w:t>
      </w:r>
      <w:r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color w:val="002060"/>
          <w:sz w:val="22"/>
          <w:szCs w:val="22"/>
        </w:rPr>
        <w:t>Сніданок у готелі.</w:t>
      </w:r>
      <w:r w:rsidRPr="00B571E2">
        <w:rPr>
          <w:rFonts w:ascii="Arial Narrow" w:hAnsi="Arial Narrow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b/>
          <w:color w:val="002060"/>
          <w:sz w:val="22"/>
          <w:szCs w:val="22"/>
        </w:rPr>
        <w:t xml:space="preserve">Вільний день. </w:t>
      </w:r>
      <w:r w:rsidRPr="00B571E2">
        <w:rPr>
          <w:rFonts w:ascii="Arial Narrow" w:hAnsi="Arial Narrow"/>
          <w:color w:val="002060"/>
          <w:sz w:val="22"/>
          <w:szCs w:val="22"/>
        </w:rPr>
        <w:t>Можна розглянути такі факультативні екскурсії, як: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E638D" w:rsidRPr="007000FF" w:rsidRDefault="009E638D" w:rsidP="009E638D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eastAsia="ru-RU"/>
        </w:rPr>
      </w:pPr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1. Кахетія - </w:t>
      </w:r>
      <w:proofErr w:type="spellStart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>Сігнахі</w:t>
      </w:r>
      <w:proofErr w:type="spellEnd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 - місто кохання + </w:t>
      </w:r>
      <w:proofErr w:type="spellStart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>Телаві</w:t>
      </w:r>
      <w:proofErr w:type="spellEnd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, </w:t>
      </w:r>
      <w:proofErr w:type="spellStart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>Цинандалі</w:t>
      </w:r>
      <w:proofErr w:type="spellEnd"/>
      <w:r w:rsidRPr="007000FF"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 + дегустація вина - 50 $ / дитина без вд.35 $</w:t>
      </w:r>
    </w:p>
    <w:p w:rsidR="009E638D" w:rsidRPr="0091229A" w:rsidRDefault="009E638D" w:rsidP="009E638D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2. Винний тур Кахетія –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Сігнахі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місто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кохання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+ </w:t>
      </w:r>
      <w:proofErr w:type="spellStart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Бодбе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+ 2 </w:t>
      </w:r>
      <w:proofErr w:type="spellStart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дегустації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вина 50$ /</w:t>
      </w:r>
      <w:proofErr w:type="spellStart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дитина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без вд.35$</w:t>
      </w:r>
    </w:p>
    <w:p w:rsidR="009573E9" w:rsidRDefault="0091229A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3. Казбеги -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Військово-грузинська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дорога,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Ананурі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Гудаурі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Степацмінда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,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Гергеті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- 35 $ / до 10 років 20 $</w:t>
      </w:r>
    </w:p>
    <w:p w:rsidR="0091229A" w:rsidRPr="004E26A0" w:rsidRDefault="0091229A" w:rsidP="0091229A">
      <w:pPr>
        <w:spacing w:line="276" w:lineRule="auto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i/>
          <w:color w:val="0000FF"/>
          <w:sz w:val="24"/>
          <w:szCs w:val="24"/>
          <w:lang w:eastAsia="ru-RU"/>
        </w:rPr>
        <w:t xml:space="preserve"> 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 xml:space="preserve">+ </w:t>
      </w:r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Майстер клас гірських </w:t>
      </w:r>
      <w:proofErr w:type="spellStart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>хінкалі</w:t>
      </w:r>
      <w:proofErr w:type="spellEnd"/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 та хачапурі з обідом та вином у горах - доплата 35 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>$</w:t>
      </w:r>
      <w:r w:rsidRPr="004E26A0">
        <w:rPr>
          <w:rFonts w:ascii="Arial Narrow" w:hAnsi="Arial Narrow"/>
          <w:b/>
          <w:color w:val="0000FF"/>
          <w:sz w:val="24"/>
          <w:szCs w:val="24"/>
          <w:lang w:eastAsia="ru-RU" w:bidi="en-US"/>
        </w:rPr>
        <w:t xml:space="preserve"> </w:t>
      </w:r>
      <w:r w:rsidRPr="004E26A0">
        <w:rPr>
          <w:rFonts w:ascii="Arial Narrow" w:hAnsi="Arial Narrow"/>
          <w:b/>
          <w:i/>
          <w:color w:val="0000FF"/>
          <w:sz w:val="24"/>
          <w:szCs w:val="24"/>
          <w:lang w:eastAsia="ru-RU"/>
        </w:rPr>
        <w:t>/Дитина до 10років 20$</w:t>
      </w:r>
    </w:p>
    <w:p w:rsidR="009573E9" w:rsidRPr="0091229A" w:rsidRDefault="0091229A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4. </w:t>
      </w:r>
      <w:proofErr w:type="spell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Боржомі</w:t>
      </w:r>
      <w:proofErr w:type="spell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та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Уплісцихе</w:t>
      </w:r>
      <w:proofErr w:type="spellEnd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–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печерне</w:t>
      </w:r>
      <w:proofErr w:type="spellEnd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місто</w:t>
      </w:r>
      <w:proofErr w:type="spellEnd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– 45$ / до 10 років 35$</w:t>
      </w:r>
    </w:p>
    <w:p w:rsidR="0091229A" w:rsidRDefault="005B58CD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5. </w:t>
      </w:r>
      <w:proofErr w:type="spellStart"/>
      <w:r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Каньйон</w:t>
      </w:r>
      <w:proofErr w:type="spellEnd"/>
      <w:r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proofErr w:type="spellStart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Дашбаші</w:t>
      </w:r>
      <w:proofErr w:type="spellEnd"/>
      <w:r w:rsidR="009573E9" w:rsidRPr="009E638D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</w:t>
      </w:r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- 80дол 1 </w:t>
      </w:r>
      <w:proofErr w:type="spellStart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чол</w:t>
      </w:r>
      <w:proofErr w:type="spellEnd"/>
      <w:r w:rsidR="0091229A"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/ до 12 років - 55 $</w:t>
      </w:r>
    </w:p>
    <w:p w:rsidR="004F549D" w:rsidRDefault="004F549D" w:rsidP="009573E9">
      <w:pPr>
        <w:pStyle w:val="a3"/>
        <w:spacing w:line="276" w:lineRule="auto"/>
        <w:jc w:val="both"/>
        <w:rPr>
          <w:rFonts w:ascii="Arial Narrow" w:hAnsi="Arial Narrow"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6. Шопінг тур – торговими центрами в Тбілісі </w:t>
      </w:r>
      <w:proofErr w:type="gramStart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>( під</w:t>
      </w:r>
      <w:proofErr w:type="gramEnd"/>
      <w:r>
        <w:rPr>
          <w:rFonts w:ascii="Arial Narrow" w:hAnsi="Arial Narrow"/>
          <w:i/>
          <w:color w:val="0000FF"/>
          <w:sz w:val="24"/>
          <w:szCs w:val="24"/>
          <w:lang w:val="ru-RU" w:eastAsia="ru-RU"/>
        </w:rPr>
        <w:t xml:space="preserve"> запит)</w:t>
      </w:r>
    </w:p>
    <w:p w:rsidR="0091229A" w:rsidRPr="00D45C38" w:rsidRDefault="0091229A" w:rsidP="009573E9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D45C38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Включено: Транспорт, гід, вхідні квитки + дегустації, які заявлені</w:t>
      </w:r>
    </w:p>
    <w:p w:rsidR="00AF439A" w:rsidRPr="00B571E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3C7E8B">
        <w:rPr>
          <w:rFonts w:ascii="Century Gothic" w:hAnsi="Century Gothic"/>
          <w:b/>
          <w:i/>
          <w:caps/>
          <w:color w:val="FF0000"/>
          <w:sz w:val="36"/>
          <w:szCs w:val="3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День</w:t>
      </w:r>
      <w:r w:rsidRPr="000B3C72">
        <w:rPr>
          <w:rFonts w:ascii="Century Gothic" w:hAnsi="Century Gothic"/>
          <w:color w:val="002060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571E2">
        <w:rPr>
          <w:rFonts w:ascii="Arial Narrow" w:hAnsi="Arial Narrow"/>
          <w:color w:val="002060"/>
          <w:lang w:val="ru-RU"/>
        </w:rPr>
        <w:t>Сніданок у готелі.</w:t>
      </w:r>
    </w:p>
    <w:p w:rsidR="00AF439A" w:rsidRPr="00B571E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B571E2">
        <w:rPr>
          <w:rFonts w:ascii="Arial Narrow" w:hAnsi="Arial Narrow"/>
          <w:color w:val="002060"/>
          <w:lang w:val="ru-RU"/>
        </w:rPr>
        <w:t>Вільний час.</w:t>
      </w:r>
    </w:p>
    <w:p w:rsidR="00AF439A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B571E2">
        <w:rPr>
          <w:rFonts w:ascii="Arial Narrow" w:hAnsi="Arial Narrow"/>
          <w:color w:val="002060"/>
          <w:lang w:val="ru-RU"/>
        </w:rPr>
        <w:t xml:space="preserve">Трансфер до аеропорту. </w:t>
      </w:r>
      <w:proofErr w:type="spellStart"/>
      <w:r w:rsidRPr="00B571E2">
        <w:rPr>
          <w:rFonts w:ascii="Arial Narrow" w:hAnsi="Arial Narrow"/>
          <w:color w:val="002060"/>
          <w:lang w:val="ru-RU"/>
        </w:rPr>
        <w:t>Завершення</w:t>
      </w:r>
      <w:proofErr w:type="spellEnd"/>
      <w:r w:rsidRPr="00B571E2">
        <w:rPr>
          <w:rFonts w:ascii="Arial Narrow" w:hAnsi="Arial Narrow"/>
          <w:color w:val="002060"/>
          <w:lang w:val="ru-RU"/>
        </w:rPr>
        <w:t xml:space="preserve"> </w:t>
      </w:r>
      <w:proofErr w:type="spellStart"/>
      <w:r w:rsidRPr="00B571E2">
        <w:rPr>
          <w:rFonts w:ascii="Arial Narrow" w:hAnsi="Arial Narrow"/>
          <w:color w:val="002060"/>
          <w:lang w:val="ru-RU"/>
        </w:rPr>
        <w:t>обслуговування</w:t>
      </w:r>
      <w:proofErr w:type="spellEnd"/>
      <w:r w:rsidRPr="00B571E2">
        <w:rPr>
          <w:rFonts w:ascii="Arial Narrow" w:hAnsi="Arial Narrow"/>
          <w:color w:val="002060"/>
          <w:lang w:val="ru-RU"/>
        </w:rPr>
        <w:t>.</w:t>
      </w:r>
    </w:p>
    <w:p w:rsidR="003146BE" w:rsidRDefault="003146BE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3146BE" w:rsidRDefault="003146BE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3146BE" w:rsidRPr="00B571E2" w:rsidRDefault="003146BE" w:rsidP="000B3C72">
      <w:pPr>
        <w:pStyle w:val="a3"/>
        <w:tabs>
          <w:tab w:val="left" w:pos="0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</w:p>
    <w:p w:rsidR="008E472E" w:rsidRPr="0014528B" w:rsidRDefault="008E472E" w:rsidP="000B3C72">
      <w:pPr>
        <w:pStyle w:val="a6"/>
        <w:spacing w:line="276" w:lineRule="auto"/>
        <w:jc w:val="both"/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4528B">
        <w:rPr>
          <w:rFonts w:ascii="Arial Rounded MT Bold" w:hAnsi="Arial Rounded MT Bold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ЦІНИ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Вказані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ЗА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ЛЮДИНИ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НОМЕРІ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ЗА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ВЕСЬ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ТУР 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, </w:t>
      </w:r>
      <w:r w:rsidRPr="0014528B">
        <w:rPr>
          <w:rFonts w:ascii="Arial" w:hAnsi="Arial" w:cs="Arial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</w:t>
      </w:r>
      <w:r w:rsidRPr="0014528B">
        <w:rPr>
          <w:rFonts w:ascii="Arial Rounded MT Bold" w:hAnsi="Arial Rounded MT Bold"/>
          <w:b/>
          <w:bCs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Rounded MT Bold" w:hAnsi="Arial Rounded MT Bold"/>
          <w:b/>
          <w:bCs/>
          <w:color w:val="FF0000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USD</w:t>
      </w:r>
    </w:p>
    <w:tbl>
      <w:tblPr>
        <w:tblStyle w:val="-5"/>
        <w:tblpPr w:leftFromText="180" w:rightFromText="180" w:vertAnchor="text" w:horzAnchor="margin" w:tblpXSpec="center" w:tblpY="11"/>
        <w:tblW w:w="8897" w:type="dxa"/>
        <w:tblLook w:val="04A0" w:firstRow="1" w:lastRow="0" w:firstColumn="1" w:lastColumn="0" w:noHBand="0" w:noVBand="1"/>
      </w:tblPr>
      <w:tblGrid>
        <w:gridCol w:w="2065"/>
        <w:gridCol w:w="1320"/>
        <w:gridCol w:w="172"/>
        <w:gridCol w:w="1322"/>
        <w:gridCol w:w="1584"/>
        <w:gridCol w:w="449"/>
        <w:gridCol w:w="1985"/>
      </w:tblGrid>
      <w:tr w:rsidR="005B58CD" w:rsidRPr="001753E4" w:rsidTr="00DE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0000FF"/>
            <w:hideMark/>
          </w:tcPr>
          <w:p w:rsidR="005B58CD" w:rsidRPr="002F751B" w:rsidRDefault="005B58CD" w:rsidP="005B58CD">
            <w:pPr>
              <w:jc w:val="center"/>
              <w:rPr>
                <w:rFonts w:ascii="Franklin Gothic Demi" w:hAnsi="Franklin Gothic Demi"/>
                <w:b w:val="0"/>
              </w:rPr>
            </w:pPr>
            <w:r w:rsidRPr="002F751B">
              <w:rPr>
                <w:rFonts w:ascii="Franklin Gothic Demi" w:hAnsi="Franklin Gothic Demi"/>
              </w:rPr>
              <w:t>ПРОЖИВАННЯ в Тбілісі</w:t>
            </w:r>
          </w:p>
        </w:tc>
        <w:tc>
          <w:tcPr>
            <w:tcW w:w="1492" w:type="dxa"/>
            <w:gridSpan w:val="2"/>
            <w:shd w:val="clear" w:color="auto" w:fill="0000FF"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3*** </w:t>
            </w:r>
            <w:r>
              <w:rPr>
                <w:rFonts w:ascii="Arial Narrow" w:eastAsia="Calibri" w:hAnsi="Arial Narrow"/>
                <w:sz w:val="22"/>
                <w:szCs w:val="22"/>
              </w:rPr>
              <w:t>стандарт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Alliance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 Vista</w:t>
            </w:r>
          </w:p>
          <w:p w:rsidR="005B58CD" w:rsidRPr="00B67840" w:rsidRDefault="005B58CD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Grafica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Liva</w:t>
            </w:r>
            <w:proofErr w:type="spellEnd"/>
            <w:r w:rsidRPr="00B67840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1322" w:type="dxa"/>
            <w:shd w:val="clear" w:color="auto" w:fill="0000FF"/>
            <w:hideMark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4****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економ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>Neapol</w:t>
            </w:r>
            <w:proofErr w:type="spellEnd"/>
          </w:p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</w:p>
        </w:tc>
        <w:tc>
          <w:tcPr>
            <w:tcW w:w="2033" w:type="dxa"/>
            <w:gridSpan w:val="2"/>
            <w:shd w:val="clear" w:color="auto" w:fill="0000FF"/>
            <w:hideMark/>
          </w:tcPr>
          <w:p w:rsidR="00DE22CC" w:rsidRPr="003B39CC" w:rsidRDefault="00654DB9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4**** 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стандарт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r w:rsidR="00DE22CC"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>Hotel Wine Palace</w:t>
            </w:r>
          </w:p>
          <w:p w:rsidR="00DE22CC" w:rsidRPr="00AC1A06" w:rsidRDefault="00DE22CC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3B39CC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Just inn/ City inn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Tbilisi Inn </w:t>
            </w:r>
            <w:r w:rsidRPr="0003637A">
              <w:rPr>
                <w:rFonts w:ascii="Arial Narrow" w:eastAsia="Calibri" w:hAnsi="Arial Narrow"/>
                <w:sz w:val="22"/>
                <w:szCs w:val="22"/>
                <w:lang w:val="en-US"/>
              </w:rPr>
              <w:t>/ Magnolia</w:t>
            </w:r>
          </w:p>
          <w:p w:rsidR="005B58CD" w:rsidRPr="00DE22CC" w:rsidRDefault="00DE22CC" w:rsidP="00DE22CC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Reikartz</w:t>
            </w:r>
            <w:proofErr w:type="spellEnd"/>
            <w:r w:rsidRPr="0003637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King</w:t>
            </w:r>
            <w:proofErr w:type="spellEnd"/>
            <w:r w:rsidRPr="0003637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Pr="0003637A">
              <w:rPr>
                <w:rFonts w:ascii="Arial Narrow" w:eastAsia="Calibri" w:hAnsi="Arial Narrow"/>
                <w:sz w:val="22"/>
                <w:szCs w:val="22"/>
              </w:rPr>
              <w:t>Otel</w:t>
            </w:r>
            <w:proofErr w:type="spellEnd"/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0000FF"/>
          </w:tcPr>
          <w:p w:rsidR="005B58CD" w:rsidRPr="001538BF" w:rsidRDefault="005B58CD" w:rsidP="005B58C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1538BF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4**** 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покращені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  <w:t xml:space="preserve">ZP Palace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Khohobi</w:t>
            </w:r>
            <w:proofErr w:type="spellEnd"/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</w:t>
            </w:r>
            <w:r w:rsidRPr="00D11AD7">
              <w:rPr>
                <w:rFonts w:ascii="Arial Narrow" w:eastAsia="Calibri" w:hAnsi="Arial Narrow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Amante</w:t>
            </w:r>
            <w:proofErr w:type="spellEnd"/>
            <w:r w:rsidRPr="00D11AD7">
              <w:rPr>
                <w:rFonts w:ascii="Arial Narrow" w:eastAsia="Calibri" w:hAnsi="Arial Narrow"/>
                <w:lang w:val="en-US" w:bidi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val="en-US" w:bidi="en-US"/>
              </w:rPr>
              <w:t>Narikala</w:t>
            </w:r>
            <w:proofErr w:type="spellEnd"/>
            <w:r>
              <w:rPr>
                <w:rFonts w:ascii="Arial Narrow" w:eastAsia="Calibri" w:hAnsi="Arial Narrow"/>
                <w:lang w:val="en-US" w:bidi="en-US"/>
              </w:rPr>
              <w:t xml:space="preserve"> </w:t>
            </w:r>
          </w:p>
        </w:tc>
      </w:tr>
      <w:tr w:rsidR="0014528B" w:rsidTr="00DE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номері</w:t>
            </w:r>
          </w:p>
        </w:tc>
        <w:tc>
          <w:tcPr>
            <w:tcW w:w="1320" w:type="dxa"/>
          </w:tcPr>
          <w:p w:rsidR="0014528B" w:rsidRPr="00B571E2" w:rsidRDefault="0014528B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267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287</w:t>
            </w:r>
          </w:p>
        </w:tc>
        <w:tc>
          <w:tcPr>
            <w:tcW w:w="1584" w:type="dxa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317</w:t>
            </w:r>
          </w:p>
        </w:tc>
        <w:tc>
          <w:tcPr>
            <w:tcW w:w="2434" w:type="dxa"/>
            <w:gridSpan w:val="2"/>
          </w:tcPr>
          <w:p w:rsidR="0014528B" w:rsidRPr="00B571E2" w:rsidRDefault="0010738C" w:rsidP="00D27710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337</w:t>
            </w:r>
          </w:p>
        </w:tc>
      </w:tr>
      <w:tr w:rsidR="0014528B" w:rsidRPr="002F751B" w:rsidTr="00DE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номері</w:t>
            </w:r>
          </w:p>
        </w:tc>
        <w:tc>
          <w:tcPr>
            <w:tcW w:w="1320" w:type="dxa"/>
          </w:tcPr>
          <w:p w:rsidR="0014528B" w:rsidRPr="00B571E2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367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387</w:t>
            </w:r>
          </w:p>
        </w:tc>
        <w:tc>
          <w:tcPr>
            <w:tcW w:w="1584" w:type="dxa"/>
            <w:hideMark/>
          </w:tcPr>
          <w:p w:rsidR="0014528B" w:rsidRPr="0010738C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427</w:t>
            </w:r>
          </w:p>
        </w:tc>
        <w:tc>
          <w:tcPr>
            <w:tcW w:w="2434" w:type="dxa"/>
            <w:gridSpan w:val="2"/>
          </w:tcPr>
          <w:p w:rsidR="0014528B" w:rsidRPr="0010738C" w:rsidRDefault="0010738C" w:rsidP="00D27710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467</w:t>
            </w:r>
          </w:p>
        </w:tc>
      </w:tr>
      <w:tr w:rsidR="0014528B" w:rsidTr="00DE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:rsidR="0014528B" w:rsidRPr="002F751B" w:rsidRDefault="0014528B" w:rsidP="00414FE1">
            <w:pPr>
              <w:rPr>
                <w:rFonts w:ascii="Franklin Gothic Demi" w:hAnsi="Franklin Gothic Demi"/>
                <w:b w:val="0"/>
                <w:color w:val="7030A0"/>
              </w:rPr>
            </w:pPr>
            <w:r w:rsidRPr="002F751B">
              <w:rPr>
                <w:rFonts w:ascii="Franklin Gothic Demi" w:hAnsi="Franklin Gothic Demi"/>
                <w:color w:val="7030A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</w:rPr>
              <w:t xml:space="preserve"> номері</w:t>
            </w:r>
          </w:p>
        </w:tc>
        <w:tc>
          <w:tcPr>
            <w:tcW w:w="1320" w:type="dxa"/>
          </w:tcPr>
          <w:p w:rsidR="0014528B" w:rsidRPr="00B571E2" w:rsidRDefault="0010738C" w:rsidP="006C7E26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255</w:t>
            </w:r>
          </w:p>
        </w:tc>
        <w:tc>
          <w:tcPr>
            <w:tcW w:w="1494" w:type="dxa"/>
            <w:gridSpan w:val="2"/>
            <w:hideMark/>
          </w:tcPr>
          <w:p w:rsidR="0014528B" w:rsidRPr="00B571E2" w:rsidRDefault="0010738C" w:rsidP="0010738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275</w:t>
            </w:r>
          </w:p>
        </w:tc>
        <w:tc>
          <w:tcPr>
            <w:tcW w:w="1584" w:type="dxa"/>
            <w:hideMark/>
          </w:tcPr>
          <w:p w:rsidR="0014528B" w:rsidRPr="00B571E2" w:rsidRDefault="0010738C" w:rsidP="0010738C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295</w:t>
            </w:r>
          </w:p>
        </w:tc>
        <w:tc>
          <w:tcPr>
            <w:tcW w:w="2434" w:type="dxa"/>
            <w:gridSpan w:val="2"/>
          </w:tcPr>
          <w:p w:rsidR="0014528B" w:rsidRPr="00B571E2" w:rsidRDefault="0010738C" w:rsidP="00EB13F3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10738C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313</w:t>
            </w:r>
          </w:p>
        </w:tc>
      </w:tr>
    </w:tbl>
    <w:p w:rsidR="00D27A87" w:rsidRPr="00887565" w:rsidRDefault="00D27A87" w:rsidP="00D27A87">
      <w:pPr>
        <w:rPr>
          <w:lang w:eastAsia="ru-RU"/>
        </w:rPr>
      </w:pPr>
    </w:p>
    <w:p w:rsidR="00414FE1" w:rsidRDefault="00D27A87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579F2"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</w:t>
      </w:r>
    </w:p>
    <w:p w:rsidR="00414FE1" w:rsidRPr="0014528B" w:rsidRDefault="00414FE1" w:rsidP="00D27A87">
      <w:pPr>
        <w:pStyle w:val="a6"/>
        <w:tabs>
          <w:tab w:val="left" w:pos="4815"/>
        </w:tabs>
        <w:spacing w:line="276" w:lineRule="auto"/>
        <w:jc w:val="both"/>
        <w:rPr>
          <w:rFonts w:ascii="Century Gothic" w:hAnsi="Century Gothic"/>
          <w:b/>
          <w:bCs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1753E4" w:rsidRDefault="001753E4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000FF" w:rsidRDefault="007000FF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000FF" w:rsidRDefault="007000FF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7000FF" w:rsidRDefault="007000FF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146BE" w:rsidRDefault="003146BE" w:rsidP="004821C5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4821C5" w:rsidRPr="0014528B" w:rsidRDefault="004821C5" w:rsidP="004821C5">
      <w:pPr>
        <w:jc w:val="both"/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У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вартість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туру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4528B">
        <w:rPr>
          <w:rFonts w:ascii="Arial Narrow" w:hAnsi="Arial Narrow" w:cs="Arial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входить </w:t>
      </w: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</w:p>
    <w:p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:rsidR="00316D02" w:rsidRPr="002E0708" w:rsidRDefault="00316D02" w:rsidP="00316D02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2E0708">
        <w:rPr>
          <w:rFonts w:ascii="Arial Narrow" w:hAnsi="Arial Narrow"/>
          <w:b/>
          <w:color w:val="002060"/>
          <w:sz w:val="24"/>
          <w:szCs w:val="24"/>
        </w:rPr>
        <w:t>Зустріч та проводи в аеропорт під усі авіаперельоти (тільки в дати туру)</w:t>
      </w:r>
    </w:p>
    <w:p w:rsidR="004821C5" w:rsidRPr="009573E9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Транспортне обслуговування у період туру</w:t>
      </w:r>
    </w:p>
    <w:p w:rsidR="00316D02" w:rsidRPr="00316D02" w:rsidRDefault="004821C5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Проживання в готелі вибраної Вами категорії – 3 ночі</w:t>
      </w:r>
    </w:p>
    <w:p w:rsidR="00316D02" w:rsidRPr="00316D02" w:rsidRDefault="00316D02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16D02">
        <w:rPr>
          <w:rFonts w:ascii="Arial Narrow" w:hAnsi="Arial Narrow"/>
          <w:b/>
          <w:color w:val="002060"/>
          <w:sz w:val="24"/>
          <w:szCs w:val="24"/>
        </w:rPr>
        <w:t>Харчування: щодня сніданки в готелі</w:t>
      </w:r>
    </w:p>
    <w:p w:rsidR="00316D02" w:rsidRPr="009573E9" w:rsidRDefault="00316D02" w:rsidP="00316D02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Сервіси готелів (особливо у готелях підвищеної категорії)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16D02" w:rsidRPr="009573E9" w:rsidRDefault="00316D02" w:rsidP="00316D0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9573E9">
        <w:rPr>
          <w:rFonts w:ascii="Arial Narrow" w:hAnsi="Arial Narrow"/>
          <w:b/>
          <w:color w:val="002060"/>
        </w:rPr>
        <w:t>Обслуговування кваліфікованого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гіда</w:t>
      </w:r>
    </w:p>
    <w:p w:rsidR="004821C5" w:rsidRPr="0017719F" w:rsidRDefault="004821C5" w:rsidP="004821C5">
      <w:pPr>
        <w:pStyle w:val="a5"/>
        <w:numPr>
          <w:ilvl w:val="0"/>
          <w:numId w:val="6"/>
        </w:numPr>
        <w:jc w:val="both"/>
        <w:rPr>
          <w:rFonts w:ascii="Arial Narrow" w:hAnsi="Arial Narrow"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Усі вказані в турі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екскурсії (Тбілісі + Мцхета)</w:t>
      </w:r>
    </w:p>
    <w:p w:rsidR="004821C5" w:rsidRPr="009573E9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573E9">
        <w:rPr>
          <w:rFonts w:ascii="Arial Narrow" w:hAnsi="Arial Narrow"/>
          <w:b/>
          <w:color w:val="002060"/>
        </w:rPr>
        <w:t>Усі вхідні</w:t>
      </w:r>
      <w:r w:rsidRPr="009573E9">
        <w:rPr>
          <w:rStyle w:val="a4"/>
          <w:rFonts w:ascii="Arial Narrow" w:hAnsi="Arial Narrow"/>
          <w:b w:val="0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573E9">
        <w:rPr>
          <w:rFonts w:ascii="Arial Narrow" w:hAnsi="Arial Narrow"/>
          <w:b/>
          <w:color w:val="002060"/>
        </w:rPr>
        <w:t>квитки</w:t>
      </w:r>
    </w:p>
    <w:p w:rsidR="005B58CD" w:rsidRPr="009D6D3D" w:rsidRDefault="005B58CD" w:rsidP="005B58CD">
      <w:pPr>
        <w:pStyle w:val="a5"/>
        <w:numPr>
          <w:ilvl w:val="0"/>
          <w:numId w:val="6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Політ над Тбілісі (Парк </w:t>
      </w:r>
      <w:proofErr w:type="spellStart"/>
      <w:r>
        <w:rPr>
          <w:rFonts w:ascii="Arial Narrow" w:hAnsi="Arial Narrow"/>
          <w:b/>
          <w:color w:val="002060"/>
        </w:rPr>
        <w:t>Ріке</w:t>
      </w:r>
      <w:proofErr w:type="spellEnd"/>
      <w:r>
        <w:rPr>
          <w:rFonts w:ascii="Arial Narrow" w:hAnsi="Arial Narrow"/>
          <w:b/>
          <w:color w:val="002060"/>
        </w:rPr>
        <w:t xml:space="preserve"> – Нарікала )</w:t>
      </w:r>
    </w:p>
    <w:p w:rsidR="00B571E2" w:rsidRPr="00B571E2" w:rsidRDefault="00B571E2" w:rsidP="00B571E2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571E2">
        <w:rPr>
          <w:rFonts w:ascii="Arial Narrow" w:hAnsi="Arial Narrow"/>
          <w:b/>
          <w:color w:val="FF0000"/>
          <w:sz w:val="24"/>
          <w:szCs w:val="24"/>
        </w:rPr>
        <w:t>Подарунковий обід на день екскурсії Тбілісі + Мцхета</w:t>
      </w:r>
    </w:p>
    <w:p w:rsidR="0017719F" w:rsidRDefault="00B571E2" w:rsidP="0017719F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571E2">
        <w:rPr>
          <w:rFonts w:ascii="Arial Narrow" w:hAnsi="Arial Narrow"/>
          <w:b/>
          <w:color w:val="002060"/>
        </w:rPr>
        <w:t>Відмінний настрій</w:t>
      </w:r>
      <w:r w:rsidRPr="00B571E2">
        <w:rPr>
          <w:rFonts w:ascii="Arial Narrow" w:hAnsi="Arial Narrow"/>
          <w:b/>
          <w:color w:val="002060"/>
        </w:rPr>
        <w:sym w:font="Wingdings" w:char="F04A"/>
      </w:r>
    </w:p>
    <w:p w:rsidR="0017719F" w:rsidRPr="0017719F" w:rsidRDefault="0017719F" w:rsidP="0017719F">
      <w:pPr>
        <w:pStyle w:val="a5"/>
        <w:ind w:left="360"/>
        <w:jc w:val="both"/>
        <w:rPr>
          <w:rFonts w:ascii="Arial Narrow" w:hAnsi="Arial Narrow"/>
          <w:b/>
          <w:color w:val="002060"/>
        </w:rPr>
      </w:pPr>
      <w:r w:rsidRPr="0017719F">
        <w:rPr>
          <w:rFonts w:ascii="Arial Narrow" w:hAnsi="Arial Narrow"/>
          <w:b/>
          <w:color w:val="002060"/>
        </w:rPr>
        <w:t xml:space="preserve">______________________________________________ </w:t>
      </w:r>
      <w:r w:rsidRPr="0017719F">
        <w:rPr>
          <w:rFonts w:ascii="Arial Narrow" w:hAnsi="Arial Narrow"/>
          <w:b/>
          <w:color w:val="002060"/>
        </w:rPr>
        <w:br/>
        <w:t>Ранковий груповий збір туристів з різних готелів</w:t>
      </w:r>
    </w:p>
    <w:p w:rsidR="0017719F" w:rsidRPr="0017719F" w:rsidRDefault="0017719F" w:rsidP="0017719F">
      <w:pPr>
        <w:pStyle w:val="a5"/>
        <w:numPr>
          <w:ilvl w:val="0"/>
          <w:numId w:val="6"/>
        </w:numPr>
        <w:jc w:val="both"/>
        <w:rPr>
          <w:rStyle w:val="a4"/>
          <w:rFonts w:ascii="Arial Narrow" w:hAnsi="Arial Narrow"/>
          <w:bCs w:val="0"/>
          <w:color w:val="002060"/>
        </w:rPr>
      </w:pPr>
      <w:r>
        <w:rPr>
          <w:rFonts w:ascii="Arial Narrow" w:hAnsi="Arial Narrow"/>
          <w:b/>
          <w:color w:val="002060"/>
        </w:rPr>
        <w:t>Вечірнє групове розвезення туристів готелями</w:t>
      </w:r>
    </w:p>
    <w:p w:rsidR="0017719F" w:rsidRPr="00B571E2" w:rsidRDefault="0017719F" w:rsidP="0017719F">
      <w:pPr>
        <w:pStyle w:val="a5"/>
        <w:ind w:left="360"/>
        <w:jc w:val="both"/>
        <w:rPr>
          <w:rFonts w:ascii="Arial Narrow" w:hAnsi="Arial Narrow"/>
          <w:b/>
          <w:color w:val="002060"/>
        </w:rPr>
      </w:pPr>
    </w:p>
    <w:p w:rsidR="00B3239D" w:rsidRPr="0014528B" w:rsidRDefault="00B3239D" w:rsidP="00B3239D">
      <w:pPr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14528B">
        <w:rPr>
          <w:rFonts w:ascii="Arial Narrow" w:hAnsi="Arial Narrow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Додаткові витрати:</w:t>
      </w:r>
    </w:p>
    <w:p w:rsidR="00B3239D" w:rsidRPr="00B3239D" w:rsidRDefault="007C5F2F" w:rsidP="00B3239D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Авіапереліт</w:t>
      </w:r>
    </w:p>
    <w:p w:rsidR="00B3239D" w:rsidRPr="00B3239D" w:rsidRDefault="00B3239D" w:rsidP="00B3239D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3239D">
        <w:rPr>
          <w:rFonts w:ascii="Arial Narrow" w:hAnsi="Arial Narrow"/>
          <w:b/>
          <w:color w:val="002060"/>
        </w:rPr>
        <w:t>Кишенькові витрати</w:t>
      </w:r>
    </w:p>
    <w:p w:rsidR="0067679E" w:rsidRPr="004E26A0" w:rsidRDefault="00B3239D" w:rsidP="0067679E">
      <w:pPr>
        <w:pStyle w:val="a5"/>
        <w:numPr>
          <w:ilvl w:val="0"/>
          <w:numId w:val="6"/>
        </w:numPr>
        <w:jc w:val="both"/>
        <w:rPr>
          <w:rFonts w:ascii="Arial Narrow" w:hAnsi="Arial Narrow"/>
          <w:b/>
          <w:color w:val="002060"/>
        </w:rPr>
      </w:pPr>
      <w:r w:rsidRPr="00B3239D">
        <w:rPr>
          <w:rFonts w:ascii="Arial Narrow" w:hAnsi="Arial Narrow"/>
          <w:b/>
          <w:color w:val="002060"/>
        </w:rPr>
        <w:t>Чайові гідам та водіям</w:t>
      </w:r>
    </w:p>
    <w:p w:rsidR="005B58CD" w:rsidRDefault="005B58CD" w:rsidP="0067679E">
      <w:pPr>
        <w:rPr>
          <w:lang w:eastAsia="en-US"/>
        </w:rPr>
      </w:pPr>
    </w:p>
    <w:p w:rsidR="005B58CD" w:rsidRPr="005B58CD" w:rsidRDefault="005B58CD" w:rsidP="0067679E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>
        <w:rPr>
          <w:rFonts w:ascii="Arial Narrow" w:hAnsi="Arial Narrow"/>
          <w:b/>
          <w:color w:val="FF0000"/>
          <w:lang w:bidi="en-US"/>
        </w:rPr>
        <w:t xml:space="preserve">!!! ранкові збори гостей з різних готелів бувають тривалістю 1-1.5 години, те саме буває при вечірньому розвезенні іноді до 2х годин, через пробки! </w:t>
      </w:r>
      <w:r>
        <w:rPr>
          <w:rFonts w:ascii="Arial Narrow" w:hAnsi="Arial Narrow"/>
          <w:b/>
          <w:color w:val="FF0000"/>
          <w:lang w:bidi="en-US"/>
        </w:rPr>
        <w:br/>
        <w:t xml:space="preserve">Якщо </w:t>
      </w:r>
      <w:r w:rsidRPr="00071D60">
        <w:rPr>
          <w:rFonts w:ascii="Arial Narrow" w:hAnsi="Arial Narrow"/>
          <w:b/>
          <w:color w:val="FF0000"/>
          <w:lang w:bidi="en-US"/>
        </w:rPr>
        <w:t>ви не готові так довго кататися в машині, тоді попереджайте гіда, і ми зробимо зупинку в центрі міста! А вранці ви можете самі під'їхати до точки збору, заздалегідь обговоривши це з гідом!</w:t>
      </w:r>
    </w:p>
    <w:p w:rsidR="0067679E" w:rsidRDefault="0067679E" w:rsidP="0067679E">
      <w:pPr>
        <w:rPr>
          <w:lang w:eastAsia="en-US"/>
        </w:rPr>
      </w:pPr>
    </w:p>
    <w:p w:rsidR="009573E9" w:rsidRDefault="0067679E" w:rsidP="001753E4">
      <w:pPr>
        <w:pStyle w:val="a3"/>
        <w:shd w:val="clear" w:color="auto" w:fill="00CCFF"/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</w:p>
    <w:p w:rsidR="009806BC" w:rsidRDefault="009806BC" w:rsidP="009806BC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Важлива інформація: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9806BC" w:rsidRDefault="009806BC" w:rsidP="009806BC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Звертаємо вашу увагу, що порядок екскурсій змінюватиметься в залежності від дат Вашої подорожі.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Так як тур збірний, компанія несе за собою право міняти місцями екскурсійні дні.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>У цьому зміст програми залишається незмінним.</w:t>
      </w:r>
    </w:p>
    <w:p w:rsidR="009806BC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9806BC" w:rsidRDefault="009806BC" w:rsidP="009806BC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Групові трансфери в турах включені подарунково, тому не можуть бути вираховані із вартості.</w:t>
      </w:r>
    </w:p>
    <w:p w:rsidR="009806BC" w:rsidRPr="00A61F83" w:rsidRDefault="009806BC" w:rsidP="009806BC">
      <w:pPr>
        <w:pStyle w:val="a5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</w:p>
    <w:p w:rsidR="009806BC" w:rsidRDefault="009806BC" w:rsidP="009806BC">
      <w:pPr>
        <w:pStyle w:val="a5"/>
        <w:numPr>
          <w:ilvl w:val="0"/>
          <w:numId w:val="7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>Зміни в тривалості туру перераховуємо під запит.</w:t>
      </w:r>
    </w:p>
    <w:p w:rsidR="009806BC" w:rsidRDefault="009806BC" w:rsidP="009806BC">
      <w:pPr>
        <w:pStyle w:val="a5"/>
        <w:spacing w:after="0" w:line="240" w:lineRule="auto"/>
        <w:ind w:left="360"/>
        <w:rPr>
          <w:rStyle w:val="a4"/>
          <w:rFonts w:ascii="Arial Narrow" w:hAnsi="Arial Narrow"/>
          <w:color w:val="0000FF"/>
        </w:rPr>
      </w:pPr>
    </w:p>
    <w:p w:rsidR="009806BC" w:rsidRPr="00A61F83" w:rsidRDefault="009806BC" w:rsidP="009806BC">
      <w:pPr>
        <w:pStyle w:val="a5"/>
        <w:numPr>
          <w:ilvl w:val="0"/>
          <w:numId w:val="7"/>
        </w:numPr>
        <w:spacing w:after="0" w:line="240" w:lineRule="auto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>Обіди, які не входять у вартість туру, сплачуються на місці!</w:t>
      </w:r>
    </w:p>
    <w:p w:rsidR="009806BC" w:rsidRDefault="009806BC" w:rsidP="009806BC">
      <w:pPr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        </w:t>
      </w:r>
      <w:r w:rsidRPr="009806BC">
        <w:rPr>
          <w:rFonts w:ascii="Arial Narrow" w:eastAsia="Calibri" w:hAnsi="Arial Narrow"/>
          <w:b/>
          <w:bCs/>
          <w:color w:val="0000FF"/>
          <w:sz w:val="22"/>
          <w:szCs w:val="22"/>
          <w:lang w:eastAsia="en-US"/>
        </w:rPr>
        <w:t>Час обіду не повинен перевищувати години.</w:t>
      </w:r>
      <w:r>
        <w:rPr>
          <w:rFonts w:ascii="Arial Narrow" w:hAnsi="Arial Narrow"/>
          <w:b/>
          <w:bCs/>
          <w:color w:val="0000FF"/>
        </w:rPr>
        <w:t xml:space="preserve"> </w:t>
      </w:r>
    </w:p>
    <w:p w:rsidR="009806BC" w:rsidRDefault="009806BC" w:rsidP="009806BC">
      <w:pPr>
        <w:jc w:val="both"/>
        <w:rPr>
          <w:rFonts w:ascii="Arial Narrow" w:hAnsi="Arial Narrow"/>
          <w:b/>
          <w:bCs/>
          <w:color w:val="0000FF"/>
        </w:rPr>
      </w:pPr>
    </w:p>
    <w:p w:rsidR="009806BC" w:rsidRPr="00A71F1E" w:rsidRDefault="009806BC" w:rsidP="009806BC">
      <w:pPr>
        <w:pStyle w:val="a5"/>
        <w:numPr>
          <w:ilvl w:val="0"/>
          <w:numId w:val="12"/>
        </w:numPr>
        <w:jc w:val="both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 xml:space="preserve">Екскурсія в </w:t>
      </w:r>
      <w:proofErr w:type="spellStart"/>
      <w:r>
        <w:rPr>
          <w:rStyle w:val="a4"/>
          <w:rFonts w:ascii="Arial Narrow" w:hAnsi="Arial Narrow"/>
          <w:color w:val="0000FF"/>
        </w:rPr>
        <w:t>Дашбаші</w:t>
      </w:r>
      <w:proofErr w:type="spellEnd"/>
      <w:r>
        <w:rPr>
          <w:rStyle w:val="a4"/>
          <w:rFonts w:ascii="Arial Narrow" w:hAnsi="Arial Narrow"/>
          <w:color w:val="0000FF"/>
        </w:rPr>
        <w:t xml:space="preserve"> залежить від погодних умов у цьому регіоні! Погода уточнюється безпосередньо в день проведення туру, а саме вранці прямо перед туром! Якщо раптом у цій місцевості вітер чи дощ, екскурсія переноситься в один із днів у рамках туру. Тому рекомендуємо заздалегідь до приїзду в Грузію або в перший день туру повідомляти про ваше бажання поїхати в </w:t>
      </w:r>
      <w:proofErr w:type="spellStart"/>
      <w:r>
        <w:rPr>
          <w:rStyle w:val="a4"/>
          <w:rFonts w:ascii="Arial Narrow" w:hAnsi="Arial Narrow"/>
          <w:color w:val="0000FF"/>
        </w:rPr>
        <w:t>Дашбаші</w:t>
      </w:r>
      <w:proofErr w:type="spellEnd"/>
      <w:r>
        <w:rPr>
          <w:rStyle w:val="a4"/>
          <w:rFonts w:ascii="Arial Narrow" w:hAnsi="Arial Narrow"/>
          <w:color w:val="0000FF"/>
        </w:rPr>
        <w:t xml:space="preserve"> , щоб гід міг щоранку контролювати погоду та влаштувати вам незабутню подорож цим маршрутом.</w:t>
      </w:r>
    </w:p>
    <w:p w:rsidR="009806BC" w:rsidRPr="00963E78" w:rsidRDefault="009806BC" w:rsidP="009806BC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____________________________________________________________</w:t>
      </w:r>
    </w:p>
    <w:p w:rsidR="001C7A0B" w:rsidRPr="009573E9" w:rsidRDefault="001C7A0B" w:rsidP="009573E9">
      <w:pPr>
        <w:tabs>
          <w:tab w:val="left" w:pos="1155"/>
        </w:tabs>
        <w:rPr>
          <w:lang w:eastAsia="en-US" w:bidi="en-US"/>
        </w:rPr>
      </w:pPr>
    </w:p>
    <w:sectPr w:rsidR="001C7A0B" w:rsidRPr="009573E9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388"/>
      </v:shape>
    </w:pict>
  </w:numPicBullet>
  <w:numPicBullet w:numPicBulletId="1">
    <w:pict>
      <v:shape id="_x0000_i1030" type="#_x0000_t75" style="width:192pt;height:192pt" o:bullet="t">
        <v:imagedata r:id="rId2" o:title="Georgia1"/>
      </v:shape>
    </w:pict>
  </w:numPicBullet>
  <w:numPicBullet w:numPicBulletId="2">
    <w:pict>
      <v:shape id="_x0000_i1031" type="#_x0000_t75" style="width:9pt;height:9pt" o:bullet="t">
        <v:imagedata r:id="rId3" o:title="clip_image002"/>
      </v:shape>
    </w:pict>
  </w:numPicBullet>
  <w:abstractNum w:abstractNumId="0">
    <w:nsid w:val="1D27240A"/>
    <w:multiLevelType w:val="hybridMultilevel"/>
    <w:tmpl w:val="73E0F2F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86018"/>
    <w:multiLevelType w:val="hybridMultilevel"/>
    <w:tmpl w:val="60E6EA46"/>
    <w:lvl w:ilvl="0" w:tplc="36FCAA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0000FF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141021D"/>
    <w:multiLevelType w:val="hybridMultilevel"/>
    <w:tmpl w:val="732283F4"/>
    <w:lvl w:ilvl="0" w:tplc="603EC2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7E37A42"/>
    <w:multiLevelType w:val="hybridMultilevel"/>
    <w:tmpl w:val="19AEAB6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E0F59"/>
    <w:multiLevelType w:val="hybridMultilevel"/>
    <w:tmpl w:val="3CBC6D3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675C29"/>
    <w:multiLevelType w:val="hybridMultilevel"/>
    <w:tmpl w:val="4F90CC4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D3816"/>
    <w:multiLevelType w:val="hybridMultilevel"/>
    <w:tmpl w:val="AC640D62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A"/>
    <w:rsid w:val="00000861"/>
    <w:rsid w:val="0008040B"/>
    <w:rsid w:val="00084AB6"/>
    <w:rsid w:val="000B3C72"/>
    <w:rsid w:val="000B5D1A"/>
    <w:rsid w:val="0010738C"/>
    <w:rsid w:val="00113858"/>
    <w:rsid w:val="0014528B"/>
    <w:rsid w:val="001753E4"/>
    <w:rsid w:val="0017719F"/>
    <w:rsid w:val="001C7A0B"/>
    <w:rsid w:val="001D260D"/>
    <w:rsid w:val="00207E67"/>
    <w:rsid w:val="0021140E"/>
    <w:rsid w:val="002579F2"/>
    <w:rsid w:val="00262CBE"/>
    <w:rsid w:val="002801DC"/>
    <w:rsid w:val="002C6756"/>
    <w:rsid w:val="003146BE"/>
    <w:rsid w:val="00316D02"/>
    <w:rsid w:val="003472B3"/>
    <w:rsid w:val="00393971"/>
    <w:rsid w:val="00396AF6"/>
    <w:rsid w:val="003B416C"/>
    <w:rsid w:val="003C7E8B"/>
    <w:rsid w:val="003F4A26"/>
    <w:rsid w:val="00414FE1"/>
    <w:rsid w:val="00453C82"/>
    <w:rsid w:val="004778AB"/>
    <w:rsid w:val="004821C5"/>
    <w:rsid w:val="004C50AE"/>
    <w:rsid w:val="004D73A5"/>
    <w:rsid w:val="004E26A0"/>
    <w:rsid w:val="004F1A10"/>
    <w:rsid w:val="004F549D"/>
    <w:rsid w:val="00507ED8"/>
    <w:rsid w:val="00532BCB"/>
    <w:rsid w:val="005365E2"/>
    <w:rsid w:val="00551D77"/>
    <w:rsid w:val="005520A4"/>
    <w:rsid w:val="0055749B"/>
    <w:rsid w:val="005A0870"/>
    <w:rsid w:val="005A1B92"/>
    <w:rsid w:val="005B58CD"/>
    <w:rsid w:val="00606FF2"/>
    <w:rsid w:val="00613386"/>
    <w:rsid w:val="00634D0B"/>
    <w:rsid w:val="00654DB9"/>
    <w:rsid w:val="0067679E"/>
    <w:rsid w:val="006A245D"/>
    <w:rsid w:val="006B4061"/>
    <w:rsid w:val="006C7E26"/>
    <w:rsid w:val="006E4067"/>
    <w:rsid w:val="007000FF"/>
    <w:rsid w:val="00725508"/>
    <w:rsid w:val="00726953"/>
    <w:rsid w:val="00727C64"/>
    <w:rsid w:val="007544D7"/>
    <w:rsid w:val="00754A8F"/>
    <w:rsid w:val="007B6AF5"/>
    <w:rsid w:val="007C5F2F"/>
    <w:rsid w:val="00805F7D"/>
    <w:rsid w:val="00830936"/>
    <w:rsid w:val="00846B98"/>
    <w:rsid w:val="00857786"/>
    <w:rsid w:val="00877592"/>
    <w:rsid w:val="008841A7"/>
    <w:rsid w:val="00887565"/>
    <w:rsid w:val="008E472E"/>
    <w:rsid w:val="0091229A"/>
    <w:rsid w:val="00916A56"/>
    <w:rsid w:val="009251BB"/>
    <w:rsid w:val="009573E9"/>
    <w:rsid w:val="009806BC"/>
    <w:rsid w:val="009B7A96"/>
    <w:rsid w:val="009D3F61"/>
    <w:rsid w:val="009E638D"/>
    <w:rsid w:val="009E74B4"/>
    <w:rsid w:val="00A27E54"/>
    <w:rsid w:val="00AA41D5"/>
    <w:rsid w:val="00AB7F57"/>
    <w:rsid w:val="00AF0AF7"/>
    <w:rsid w:val="00AF2981"/>
    <w:rsid w:val="00AF439A"/>
    <w:rsid w:val="00B3239D"/>
    <w:rsid w:val="00B327ED"/>
    <w:rsid w:val="00B342A3"/>
    <w:rsid w:val="00B571E2"/>
    <w:rsid w:val="00B62865"/>
    <w:rsid w:val="00C320AD"/>
    <w:rsid w:val="00C56C9D"/>
    <w:rsid w:val="00C57CDA"/>
    <w:rsid w:val="00C64B45"/>
    <w:rsid w:val="00CA5767"/>
    <w:rsid w:val="00CB0CB7"/>
    <w:rsid w:val="00CF7424"/>
    <w:rsid w:val="00D27710"/>
    <w:rsid w:val="00D27A87"/>
    <w:rsid w:val="00D45C38"/>
    <w:rsid w:val="00D45DD5"/>
    <w:rsid w:val="00D47B6C"/>
    <w:rsid w:val="00D94944"/>
    <w:rsid w:val="00D96594"/>
    <w:rsid w:val="00DD3B26"/>
    <w:rsid w:val="00DE22CC"/>
    <w:rsid w:val="00EB13F3"/>
    <w:rsid w:val="00F66FCD"/>
    <w:rsid w:val="00F74E67"/>
    <w:rsid w:val="00FA5673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5EA8-F14C-4B22-8EAC-EFE11B8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val="uk"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YasyaP</cp:lastModifiedBy>
  <cp:revision>27</cp:revision>
  <dcterms:created xsi:type="dcterms:W3CDTF">2024-01-19T19:00:00Z</dcterms:created>
  <dcterms:modified xsi:type="dcterms:W3CDTF">2024-04-10T09:57:00Z</dcterms:modified>
</cp:coreProperties>
</file>