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1147"/>
      </w:tblGrid>
      <w:tr w:rsidR="005C2F78">
        <w:trPr>
          <w:trHeight w:hRule="exact" w:val="1731"/>
        </w:trPr>
        <w:tc>
          <w:tcPr>
            <w:tcW w:w="11147" w:type="dxa"/>
            <w:shd w:val="clear" w:color="auto" w:fill="005F99"/>
            <w:vAlign w:val="center"/>
          </w:tcPr>
          <w:p w:rsidR="005C2F78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3 </w:t>
            </w:r>
            <w:proofErr w:type="spellStart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>Lakes</w:t>
            </w:r>
            <w:proofErr w:type="spellEnd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3 </w:t>
            </w:r>
            <w:proofErr w:type="spellStart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>Likes</w:t>
            </w:r>
            <w:proofErr w:type="spellEnd"/>
            <w:r w:rsidRPr="00CD675B"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  <w:t xml:space="preserve"> </w:t>
            </w:r>
            <w:r w:rsidR="00727A52">
              <w:rPr>
                <w:rFonts w:ascii="Century Gothic" w:hAnsi="Century Gothic" w:cs="Century Gothic"/>
                <w:noProof/>
                <w:color w:val="FFFFFF"/>
                <w:sz w:val="40"/>
                <w:szCs w:val="40"/>
                <w:lang w:val="ru-RU" w:eastAsia="ru-RU"/>
              </w:rPr>
              <w:drawing>
                <wp:inline distT="0" distB="0" distL="0" distR="0">
                  <wp:extent cx="69215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9" t="-29" r="-2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F78" w:rsidRPr="00CD675B" w:rsidRDefault="00727A52">
            <w:pPr>
              <w:pStyle w:val="aa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283845</wp:posOffset>
                  </wp:positionV>
                  <wp:extent cx="1691640" cy="1127125"/>
                  <wp:effectExtent l="19050" t="0" r="118110" b="92075"/>
                  <wp:wrapSquare wrapText="largest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7" t="-55" r="-37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55358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Тур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по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озерам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северной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Италии</w:t>
            </w:r>
          </w:p>
          <w:p w:rsidR="005C2F78" w:rsidRDefault="005C2F78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  <w:p w:rsidR="005C2F78" w:rsidRDefault="005C2F78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  <w:p w:rsidR="005C2F78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  <w:t>Тур по озерам северной Италии</w:t>
            </w:r>
          </w:p>
          <w:p w:rsidR="005C2F78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>MILANO</w:t>
            </w:r>
            <w:r w:rsidRPr="00CD675B"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-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>MILANO</w:t>
            </w:r>
          </w:p>
          <w:p w:rsidR="005C2F78" w:rsidRDefault="000155E0">
            <w:pPr>
              <w:pStyle w:val="aa"/>
            </w:pP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 xml:space="preserve">8 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дней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 xml:space="preserve">/ 7 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ночей</w:t>
            </w:r>
          </w:p>
          <w:p w:rsidR="005C2F78" w:rsidRDefault="000155E0">
            <w:pPr>
              <w:pStyle w:val="aa"/>
            </w:pPr>
            <w:r>
              <w:rPr>
                <w:rFonts w:ascii="Century Gothic" w:hAnsi="Century Gothic" w:cs="Century Gothic"/>
                <w:b/>
                <w:color w:val="FFFFFF"/>
                <w:sz w:val="22"/>
                <w:szCs w:val="22"/>
              </w:rPr>
              <w:t xml:space="preserve">COMO – MAGGIORE – GARDA </w:t>
            </w:r>
          </w:p>
          <w:p w:rsidR="005C2F78" w:rsidRDefault="005C2F78">
            <w:pPr>
              <w:pStyle w:val="aa"/>
              <w:rPr>
                <w:b/>
                <w:lang w:val="ru-RU"/>
              </w:rPr>
            </w:pPr>
          </w:p>
          <w:p w:rsidR="005C2F78" w:rsidRDefault="005C2F78">
            <w:pPr>
              <w:pStyle w:val="aa"/>
            </w:pPr>
          </w:p>
          <w:p w:rsidR="005C2F78" w:rsidRDefault="005C2F78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</w:tc>
      </w:tr>
      <w:tr w:rsidR="005C2F78">
        <w:trPr>
          <w:trHeight w:hRule="exact" w:val="2860"/>
        </w:trPr>
        <w:tc>
          <w:tcPr>
            <w:tcW w:w="11147" w:type="dxa"/>
            <w:shd w:val="clear" w:color="auto" w:fill="005F99"/>
            <w:vAlign w:val="center"/>
          </w:tcPr>
          <w:p w:rsidR="005C2F78" w:rsidRDefault="00727A52">
            <w:pPr>
              <w:pStyle w:val="aa"/>
              <w:snapToGrid w:val="0"/>
              <w:rPr>
                <w:rFonts w:ascii="MV Boli" w:hAnsi="MV Boli" w:cs="MV Boli"/>
                <w:b/>
                <w:color w:val="FFFFFF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62865</wp:posOffset>
                  </wp:positionV>
                  <wp:extent cx="1506220" cy="936625"/>
                  <wp:effectExtent l="19050" t="76200" r="7493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0" t="9283" r="-20" b="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Default="005C2F78">
            <w:pPr>
              <w:pStyle w:val="aa"/>
              <w:rPr>
                <w:lang w:val="ru-RU"/>
              </w:rPr>
            </w:pPr>
          </w:p>
          <w:p w:rsidR="005C2F78" w:rsidRPr="00CD675B" w:rsidRDefault="00CD675B" w:rsidP="00CD675B">
            <w:pPr>
              <w:pStyle w:val="aa"/>
              <w:jc w:val="center"/>
              <w:rPr>
                <w:b/>
                <w:lang w:val="ru-RU" w:eastAsia="it-IT"/>
              </w:rPr>
            </w:pPr>
            <w:r w:rsidRPr="00CD675B">
              <w:rPr>
                <w:b/>
                <w:lang w:val="ru-RU" w:eastAsia="it-IT"/>
              </w:rPr>
              <w:t>ОЗЕРО МАДЖОРЕ – ОЗЕРО КОМО – ОЗЕРО ГАРДА</w:t>
            </w:r>
          </w:p>
        </w:tc>
      </w:tr>
    </w:tbl>
    <w:p w:rsidR="005C2F78" w:rsidRDefault="005C2F78">
      <w:pPr>
        <w:rPr>
          <w:rFonts w:ascii="Century Gothic" w:hAnsi="Century Gothic" w:cs="Century Gothic"/>
          <w:sz w:val="4"/>
          <w:szCs w:val="4"/>
          <w:lang w:val="ru-RU"/>
        </w:rPr>
      </w:pPr>
    </w:p>
    <w:p w:rsidR="005C2F78" w:rsidRDefault="005C2F78">
      <w:pPr>
        <w:jc w:val="center"/>
        <w:rPr>
          <w:rFonts w:ascii="Century Gothic" w:hAnsi="Century Gothic" w:cs="Century Gothic"/>
          <w:sz w:val="4"/>
          <w:szCs w:val="4"/>
          <w:lang w:val="ru-RU"/>
        </w:rPr>
      </w:pPr>
    </w:p>
    <w:p w:rsidR="005C2F78" w:rsidRDefault="005C2F78">
      <w:pPr>
        <w:jc w:val="center"/>
        <w:rPr>
          <w:rFonts w:ascii="Century Gothic" w:hAnsi="Century Gothic" w:cs="Century Gothic"/>
          <w:lang w:val="ru-RU"/>
        </w:rPr>
      </w:pPr>
    </w:p>
    <w:p w:rsidR="005C2F78" w:rsidRDefault="005C2F78">
      <w:pPr>
        <w:jc w:val="center"/>
        <w:rPr>
          <w:rFonts w:ascii="Century Gothic" w:hAnsi="Century Gothic" w:cs="Century Gothic"/>
          <w:lang w:val="ru-RU"/>
        </w:rPr>
      </w:pPr>
    </w:p>
    <w:p w:rsidR="005C2F78" w:rsidRDefault="005C2F78">
      <w:pPr>
        <w:jc w:val="center"/>
        <w:rPr>
          <w:rFonts w:ascii="Century Gothic" w:hAnsi="Century Gothic" w:cs="Century Gothic"/>
          <w:lang w:val="ru-RU"/>
        </w:rPr>
      </w:pPr>
    </w:p>
    <w:p w:rsidR="005C2F78" w:rsidRDefault="005C2F78">
      <w:pPr>
        <w:jc w:val="center"/>
        <w:rPr>
          <w:rFonts w:ascii="Arial" w:hAnsi="Arial" w:cs="Arial"/>
          <w:bCs/>
          <w:sz w:val="6"/>
          <w:szCs w:val="6"/>
          <w:lang w:val="ru-RU"/>
        </w:rPr>
      </w:pPr>
    </w:p>
    <w:tbl>
      <w:tblPr>
        <w:tblW w:w="0" w:type="auto"/>
        <w:jc w:val="center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423"/>
        <w:gridCol w:w="9364"/>
      </w:tblGrid>
      <w:tr w:rsidR="005C2F78">
        <w:trPr>
          <w:trHeight w:val="303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(воскресенье)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Прилет в аэропорт Милана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Мальпенса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Встреча с русскоговорящим сопровождающим с табличкой </w:t>
            </w:r>
            <w:r>
              <w:rPr>
                <w:rFonts w:ascii="Century Gothic" w:hAnsi="Century Gothic" w:cs="Arial"/>
                <w:sz w:val="14"/>
                <w:szCs w:val="14"/>
              </w:rPr>
              <w:t>Gartour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 Обзорная экскурсия по Милану *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(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>в зависимости от времени прилета и вылета обзорная экскурсия по городу может быть организована в первый или в последний день тура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)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Трансфер на озеро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Маджоре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размещение в отеле. Свободное время. Ночь в отеле.</w:t>
            </w:r>
          </w:p>
        </w:tc>
      </w:tr>
      <w:tr w:rsidR="005C2F78">
        <w:trPr>
          <w:trHeight w:val="279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(понедельник)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Групповая экскурсия по красивейшим островам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Борромео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(остров Белла, остров Мадре, остров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Пескатори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) с легким обедом. Свободное время.  Возвращение в отель.</w:t>
            </w:r>
          </w:p>
        </w:tc>
      </w:tr>
      <w:tr w:rsidR="005C2F78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 или для желающих посещение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Ботаническ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o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го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сада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Вилла Таранто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(за дополнительную плату). Свободное время. Ночь в отеле.</w:t>
            </w:r>
          </w:p>
        </w:tc>
      </w:tr>
      <w:tr w:rsidR="005C2F78">
        <w:trPr>
          <w:trHeight w:val="694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Pr="00CD675B" w:rsidRDefault="000155E0">
            <w:pPr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 и переезд на озеро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Комо.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Тур на катере по живописным виллам-местам сьемок таких знаменитых киношедевров как Казино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Ройал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Звездные войны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.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Переезд на озеро Гарда и размещение в отеле. Ночь в отеле.</w:t>
            </w:r>
          </w:p>
        </w:tc>
      </w:tr>
      <w:tr w:rsidR="005C2F78">
        <w:trPr>
          <w:trHeight w:val="518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en-US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>четверг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Посещение городов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Сирмионе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Бардолино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сопровождающим.  Для желающих посещение винодельни и дегустация вина (за дополнительную плату). Ночь в отеле.</w:t>
            </w:r>
          </w:p>
        </w:tc>
      </w:tr>
      <w:tr w:rsidR="005C2F78">
        <w:trPr>
          <w:trHeight w:val="649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4"/>
                <w:szCs w:val="14"/>
                <w:lang w:val="ru-RU"/>
              </w:rPr>
              <w:t>6 день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Pr="00CD675B" w:rsidRDefault="000155E0">
            <w:pPr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Для желающих поездка в парк развлечений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Гардаленд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незабываемая экскурсия в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Виллу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Витториале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в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Гардоне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Ривьера .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Это  огромный дворец-музей с прекрасными садами и амфитеатром, а также мавзолей знаменитого итальянского писателя, драматурга и политического деятеля Габриэле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Д</w:t>
            </w:r>
            <w:proofErr w:type="gramEnd"/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’Аннунцио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</w:t>
            </w:r>
          </w:p>
        </w:tc>
      </w:tr>
      <w:tr w:rsidR="005C2F78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Для 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желающих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поездка в Верону и обзорная экскурсия по городу с русскоговорящим гидом. Трансфер  в Милан и размещение в отеле.</w:t>
            </w:r>
          </w:p>
        </w:tc>
      </w:tr>
      <w:tr w:rsidR="005C2F78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5C2F78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(воскресенье)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5C2F78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Групповой трансфер в аэропорт Милана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Мальпенса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Завершение обслуживания.</w:t>
            </w:r>
          </w:p>
        </w:tc>
      </w:tr>
    </w:tbl>
    <w:p w:rsidR="005C2F78" w:rsidRPr="00CD675B" w:rsidRDefault="000155E0">
      <w:pPr>
        <w:jc w:val="center"/>
        <w:rPr>
          <w:lang w:val="ru-RU"/>
        </w:rPr>
      </w:pPr>
      <w:r>
        <w:rPr>
          <w:rFonts w:ascii="Century Gothic" w:hAnsi="Century Gothic" w:cs="Century Gothic"/>
          <w:b/>
          <w:bCs/>
          <w:color w:val="006699"/>
          <w:sz w:val="16"/>
          <w:szCs w:val="16"/>
          <w:lang w:val="ru-RU"/>
        </w:rPr>
        <w:t>РАЗМЕЩЕНИЕ:</w:t>
      </w:r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 xml:space="preserve"> </w:t>
      </w:r>
      <w:r>
        <w:rPr>
          <w:rFonts w:ascii="Century Gothic" w:hAnsi="Century Gothic" w:cs="Century Gothic"/>
          <w:b/>
          <w:bCs/>
          <w:i/>
          <w:color w:val="5F5F5F"/>
          <w:sz w:val="16"/>
          <w:szCs w:val="16"/>
          <w:lang w:val="ru-RU"/>
        </w:rPr>
        <w:t xml:space="preserve">3 ночи в районе </w:t>
      </w:r>
      <w:r>
        <w:rPr>
          <w:rFonts w:ascii="Century Gothic" w:hAnsi="Century Gothic" w:cs="Century Gothic"/>
          <w:b/>
          <w:bCs/>
          <w:i/>
          <w:color w:val="CE181E"/>
          <w:sz w:val="16"/>
          <w:szCs w:val="16"/>
          <w:lang w:val="ru-RU"/>
        </w:rPr>
        <w:t xml:space="preserve">озера </w:t>
      </w:r>
      <w:proofErr w:type="spellStart"/>
      <w:r>
        <w:rPr>
          <w:rFonts w:ascii="Century Gothic" w:hAnsi="Century Gothic" w:cs="Century Gothic"/>
          <w:b/>
          <w:bCs/>
          <w:i/>
          <w:color w:val="CE181E"/>
          <w:sz w:val="16"/>
          <w:szCs w:val="16"/>
          <w:lang w:val="ru-RU"/>
        </w:rPr>
        <w:t>Маджоре</w:t>
      </w:r>
      <w:proofErr w:type="spellEnd"/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>/ 3</w:t>
      </w:r>
      <w:r>
        <w:rPr>
          <w:rFonts w:ascii="Century Gothic" w:hAnsi="Century Gothic" w:cs="Century Gothic"/>
          <w:b/>
          <w:bCs/>
          <w:i/>
          <w:color w:val="808080"/>
          <w:sz w:val="16"/>
          <w:szCs w:val="16"/>
          <w:lang w:val="ru-RU"/>
        </w:rPr>
        <w:t xml:space="preserve"> ночи</w:t>
      </w:r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 xml:space="preserve"> в район</w:t>
      </w:r>
      <w:proofErr w:type="gramStart"/>
      <w:r>
        <w:rPr>
          <w:rFonts w:ascii="Century Gothic" w:hAnsi="Century Gothic" w:cs="Century Gothic"/>
          <w:b/>
          <w:bCs/>
          <w:i/>
          <w:sz w:val="16"/>
          <w:szCs w:val="16"/>
        </w:rPr>
        <w:t>e</w:t>
      </w:r>
      <w:proofErr w:type="gramEnd"/>
      <w:r>
        <w:rPr>
          <w:rFonts w:ascii="Century Gothic" w:hAnsi="Century Gothic" w:cs="Century Gothic"/>
          <w:b/>
          <w:bCs/>
          <w:i/>
          <w:color w:val="FF0000"/>
          <w:sz w:val="16"/>
          <w:szCs w:val="16"/>
          <w:lang w:val="ru-RU"/>
        </w:rPr>
        <w:t xml:space="preserve">  озера Гарда/1 ночь в Милане</w:t>
      </w:r>
    </w:p>
    <w:p w:rsidR="005C2F78" w:rsidRDefault="000155E0">
      <w:pPr>
        <w:jc w:val="center"/>
      </w:pPr>
      <w:r>
        <w:rPr>
          <w:rFonts w:ascii="Century Gothic" w:hAnsi="Century Gothic" w:cs="Century Gothic"/>
          <w:b/>
          <w:bCs/>
          <w:i/>
          <w:color w:val="FF0000"/>
          <w:sz w:val="16"/>
          <w:szCs w:val="16"/>
          <w:lang w:val="ru-RU"/>
        </w:rPr>
        <w:t>Минимум  2 человека</w:t>
      </w:r>
    </w:p>
    <w:p w:rsidR="005C2F78" w:rsidRDefault="005C2F78">
      <w:pPr>
        <w:jc w:val="center"/>
        <w:rPr>
          <w:rFonts w:ascii="Century Gothic" w:hAnsi="Century Gothic" w:cs="Century Gothic"/>
          <w:b/>
          <w:bCs/>
          <w:i/>
          <w:color w:val="FF0000"/>
          <w:sz w:val="6"/>
          <w:szCs w:val="6"/>
          <w:lang w:val="ru-RU"/>
        </w:rPr>
      </w:pPr>
    </w:p>
    <w:tbl>
      <w:tblPr>
        <w:tblW w:w="0" w:type="auto"/>
        <w:jc w:val="center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3244"/>
        <w:gridCol w:w="2409"/>
        <w:gridCol w:w="1984"/>
        <w:gridCol w:w="3128"/>
      </w:tblGrid>
      <w:tr w:rsidR="005C2F78">
        <w:trPr>
          <w:jc w:val="center"/>
        </w:trPr>
        <w:tc>
          <w:tcPr>
            <w:tcW w:w="10765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>ОТЕЛИ 4*</w:t>
            </w:r>
          </w:p>
        </w:tc>
      </w:tr>
      <w:tr w:rsidR="005C2F78">
        <w:trPr>
          <w:trHeight w:val="438"/>
          <w:jc w:val="center"/>
        </w:trPr>
        <w:tc>
          <w:tcPr>
            <w:tcW w:w="3244" w:type="dxa"/>
            <w:tcBorders>
              <w:left w:val="single" w:sz="4" w:space="0" w:color="BFBFBF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>Период</w:t>
            </w:r>
          </w:p>
        </w:tc>
        <w:tc>
          <w:tcPr>
            <w:tcW w:w="2409" w:type="dxa"/>
            <w:shd w:val="clear" w:color="auto" w:fill="006699"/>
            <w:vAlign w:val="center"/>
          </w:tcPr>
          <w:p w:rsidR="005C2F78" w:rsidRPr="00CD675B" w:rsidRDefault="000155E0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  <w:lang w:val="ru-RU"/>
              </w:rPr>
              <w:t xml:space="preserve">Цена </w:t>
            </w:r>
            <w:proofErr w:type="gramStart"/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  <w:lang w:val="ru-RU"/>
              </w:rPr>
              <w:t>на</w:t>
            </w:r>
            <w:proofErr w:type="gramEnd"/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  <w:lang w:val="ru-RU"/>
              </w:rPr>
              <w:t xml:space="preserve"> чел. в номере </w:t>
            </w:r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</w:rPr>
              <w:t>DBLB</w:t>
            </w:r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  <w:lang w:val="ru-RU"/>
              </w:rPr>
              <w:t>/</w:t>
            </w:r>
            <w:r>
              <w:rPr>
                <w:rFonts w:ascii="Century Gothic" w:hAnsi="Century Gothic" w:cs="Arial"/>
                <w:b/>
                <w:iCs/>
                <w:color w:val="FFFFFF"/>
                <w:sz w:val="14"/>
                <w:szCs w:val="14"/>
              </w:rPr>
              <w:t>BB</w:t>
            </w:r>
          </w:p>
        </w:tc>
        <w:tc>
          <w:tcPr>
            <w:tcW w:w="1984" w:type="dxa"/>
            <w:shd w:val="clear" w:color="auto" w:fill="006699"/>
            <w:vAlign w:val="center"/>
          </w:tcPr>
          <w:p w:rsidR="005C2F78" w:rsidRPr="00CD675B" w:rsidRDefault="000155E0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 xml:space="preserve">Доплата за номер 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SGLB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>/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BB</w:t>
            </w:r>
          </w:p>
        </w:tc>
        <w:tc>
          <w:tcPr>
            <w:tcW w:w="3128" w:type="dxa"/>
            <w:tcBorders>
              <w:right w:val="single" w:sz="4" w:space="0" w:color="BFBFBF"/>
            </w:tcBorders>
            <w:shd w:val="clear" w:color="auto" w:fill="006699"/>
            <w:vAlign w:val="center"/>
          </w:tcPr>
          <w:p w:rsidR="005C2F78" w:rsidRPr="00CD675B" w:rsidRDefault="000155E0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 xml:space="preserve">Скидка за 3-ого взрослого 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</w:rPr>
              <w:t>BB</w:t>
            </w:r>
          </w:p>
        </w:tc>
      </w:tr>
      <w:tr w:rsidR="005C2F78">
        <w:trPr>
          <w:trHeight w:val="570"/>
          <w:jc w:val="center"/>
        </w:trPr>
        <w:tc>
          <w:tcPr>
            <w:tcW w:w="3244" w:type="dxa"/>
            <w:tcBorders>
              <w:left w:val="single" w:sz="4" w:space="0" w:color="BFBFBF"/>
            </w:tcBorders>
            <w:shd w:val="clear" w:color="auto" w:fill="F2F2F2"/>
            <w:vAlign w:val="center"/>
          </w:tcPr>
          <w:p w:rsidR="005C2F78" w:rsidRDefault="000155E0">
            <w:pPr>
              <w:pStyle w:val="a8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Century Gothic" w:hAnsi="Century Gothic" w:cs="Century Gothic"/>
                <w:lang w:val="ru-RU" w:eastAsia="ar-SA" w:bidi="ar-SA"/>
              </w:rPr>
              <w:t>06/05/2018-</w:t>
            </w:r>
            <w:r>
              <w:rPr>
                <w:rFonts w:ascii="Century Gothic" w:hAnsi="Century Gothic" w:cs="Century Gothic"/>
                <w:lang w:eastAsia="ar-SA" w:bidi="ar-SA"/>
              </w:rPr>
              <w:t>27/</w:t>
            </w:r>
            <w:r>
              <w:rPr>
                <w:rFonts w:ascii="Century Gothic" w:hAnsi="Century Gothic" w:cs="Century Gothic"/>
                <w:lang w:val="ru-RU" w:eastAsia="ar-SA" w:bidi="ar-SA"/>
              </w:rPr>
              <w:t>05/2018</w:t>
            </w:r>
          </w:p>
          <w:p w:rsidR="005C2F78" w:rsidRDefault="000155E0">
            <w:pPr>
              <w:pStyle w:val="a8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Century Gothic" w:hAnsi="Century Gothic" w:cs="Century Gothic"/>
                <w:lang w:val="ru-RU" w:eastAsia="ar-SA" w:bidi="ar-SA"/>
              </w:rPr>
              <w:t>23/09/2018-14/10/2018</w:t>
            </w:r>
          </w:p>
          <w:p w:rsidR="005C2F78" w:rsidRDefault="005C2F78">
            <w:pPr>
              <w:pStyle w:val="a8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 w:cs="Century Gothic"/>
                <w:lang w:val="ru-RU" w:eastAsia="ar-SA" w:bidi="ar-SA"/>
              </w:rPr>
            </w:pPr>
          </w:p>
        </w:tc>
        <w:tc>
          <w:tcPr>
            <w:tcW w:w="2409" w:type="dxa"/>
            <w:shd w:val="clear" w:color="auto" w:fill="F2F2F2"/>
            <w:vAlign w:val="center"/>
          </w:tcPr>
          <w:p w:rsidR="005C2F78" w:rsidRPr="00DD7F83" w:rsidRDefault="005F0917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Century Gothic"/>
                <w:lang w:val="ru-RU"/>
              </w:rPr>
              <w:t>1133</w:t>
            </w:r>
            <w:r w:rsidR="00DD7F83">
              <w:rPr>
                <w:rFonts w:ascii="Century Gothic" w:hAnsi="Century Gothic" w:cs="Century Gothic"/>
              </w:rPr>
              <w:t>,00 НЕТТО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lang w:val="ru-RU"/>
              </w:rPr>
              <w:t>3</w:t>
            </w:r>
            <w:r w:rsidR="00501CA0">
              <w:rPr>
                <w:rFonts w:ascii="Century Gothic" w:hAnsi="Century Gothic" w:cs="Century Gothic"/>
                <w:lang w:val="ru-RU"/>
              </w:rPr>
              <w:t>80</w:t>
            </w:r>
            <w:r>
              <w:rPr>
                <w:rFonts w:ascii="Century Gothic" w:hAnsi="Century Gothic" w:cs="Century Gothic"/>
                <w:lang w:val="ru-RU"/>
              </w:rPr>
              <w:t>,</w:t>
            </w:r>
            <w:r>
              <w:rPr>
                <w:rFonts w:ascii="Century Gothic" w:hAnsi="Century Gothic" w:cs="Century Gothic"/>
              </w:rPr>
              <w:t>00</w:t>
            </w:r>
          </w:p>
        </w:tc>
        <w:tc>
          <w:tcPr>
            <w:tcW w:w="312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5C2F78" w:rsidRDefault="00501CA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lang w:val="ru-RU"/>
              </w:rPr>
              <w:t>100</w:t>
            </w:r>
            <w:r w:rsidR="000155E0">
              <w:rPr>
                <w:rFonts w:ascii="Century Gothic" w:hAnsi="Century Gothic" w:cs="Century Gothic"/>
                <w:lang w:val="ru-RU"/>
              </w:rPr>
              <w:t>,</w:t>
            </w:r>
            <w:r w:rsidR="000155E0">
              <w:rPr>
                <w:rFonts w:ascii="Century Gothic" w:hAnsi="Century Gothic" w:cs="Century Gothic"/>
              </w:rPr>
              <w:t>00</w:t>
            </w:r>
          </w:p>
        </w:tc>
      </w:tr>
      <w:tr w:rsidR="005C2F78">
        <w:trPr>
          <w:jc w:val="center"/>
        </w:trPr>
        <w:tc>
          <w:tcPr>
            <w:tcW w:w="3244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5C2F78" w:rsidRDefault="000155E0">
            <w:pPr>
              <w:pStyle w:val="a8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Century Gothic" w:hAnsi="Century Gothic" w:cs="Century Gothic"/>
                <w:lang w:eastAsia="ar-SA" w:bidi="ar-SA"/>
              </w:rPr>
              <w:t>28</w:t>
            </w:r>
            <w:r>
              <w:rPr>
                <w:rFonts w:ascii="Century Gothic" w:hAnsi="Century Gothic" w:cs="Century Gothic"/>
                <w:lang w:val="ru-RU" w:eastAsia="ar-SA" w:bidi="ar-SA"/>
              </w:rPr>
              <w:t>/05/2018-15/0</w:t>
            </w:r>
            <w:r>
              <w:rPr>
                <w:rFonts w:ascii="Century Gothic" w:hAnsi="Century Gothic" w:cs="Century Gothic"/>
                <w:lang w:eastAsia="ar-SA" w:bidi="ar-SA"/>
              </w:rPr>
              <w:t>9</w:t>
            </w:r>
            <w:r>
              <w:rPr>
                <w:rFonts w:ascii="Century Gothic" w:hAnsi="Century Gothic" w:cs="Century Gothic"/>
                <w:lang w:val="ru-RU" w:eastAsia="ar-SA" w:bidi="ar-SA"/>
              </w:rPr>
              <w:t>/2018</w:t>
            </w:r>
          </w:p>
        </w:tc>
        <w:tc>
          <w:tcPr>
            <w:tcW w:w="2409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5C2F78" w:rsidRPr="00DD7F83" w:rsidRDefault="005F0917" w:rsidP="00DD7F83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Century Gothic"/>
                <w:lang w:val="ru-RU"/>
              </w:rPr>
              <w:t>1.258</w:t>
            </w:r>
            <w:r w:rsidR="00DD7F83">
              <w:rPr>
                <w:rFonts w:ascii="Century Gothic" w:hAnsi="Century Gothic" w:cs="Century Gothic"/>
              </w:rPr>
              <w:t>,00</w:t>
            </w:r>
            <w:r w:rsidR="00DD7F83">
              <w:rPr>
                <w:rFonts w:ascii="Century Gothic" w:hAnsi="Century Gothic" w:cs="Century Gothic"/>
                <w:lang w:val="ru-RU"/>
              </w:rPr>
              <w:t>НЕТТО</w:t>
            </w:r>
          </w:p>
        </w:tc>
        <w:tc>
          <w:tcPr>
            <w:tcW w:w="198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5C2F78" w:rsidRPr="00DD7F83" w:rsidRDefault="00501CA0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Century Gothic"/>
                <w:lang w:val="ru-RU"/>
              </w:rPr>
              <w:t>405</w:t>
            </w:r>
            <w:r w:rsidR="000155E0" w:rsidRPr="00DD7F83">
              <w:rPr>
                <w:rFonts w:ascii="Century Gothic" w:hAnsi="Century Gothic" w:cs="Century Gothic"/>
                <w:lang w:val="ru-RU"/>
              </w:rPr>
              <w:t>,00</w:t>
            </w:r>
          </w:p>
        </w:tc>
        <w:tc>
          <w:tcPr>
            <w:tcW w:w="3128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5C2F78" w:rsidRPr="00DD7F83" w:rsidRDefault="00501CA0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Century Gothic" w:hAnsi="Century Gothic" w:cs="Century Gothic"/>
                <w:lang w:val="ru-RU"/>
              </w:rPr>
              <w:t>100</w:t>
            </w:r>
            <w:r w:rsidR="000155E0">
              <w:rPr>
                <w:rFonts w:ascii="Century Gothic" w:hAnsi="Century Gothic" w:cs="Century Gothic"/>
                <w:lang w:val="ru-RU"/>
              </w:rPr>
              <w:t>,</w:t>
            </w:r>
            <w:r w:rsidR="000155E0" w:rsidRPr="00DD7F83">
              <w:rPr>
                <w:rFonts w:ascii="Century Gothic" w:hAnsi="Century Gothic" w:cs="Century Gothic"/>
                <w:lang w:val="ru-RU"/>
              </w:rPr>
              <w:t>00</w:t>
            </w:r>
          </w:p>
        </w:tc>
      </w:tr>
    </w:tbl>
    <w:p w:rsidR="005C2F78" w:rsidRPr="00DD7F83" w:rsidRDefault="000155E0">
      <w:pPr>
        <w:tabs>
          <w:tab w:val="left" w:pos="708"/>
        </w:tabs>
        <w:jc w:val="center"/>
        <w:rPr>
          <w:lang w:val="ru-RU"/>
        </w:rPr>
      </w:pPr>
      <w:r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  <w:t>Даты заездов</w:t>
      </w:r>
      <w:r w:rsidRPr="00DD7F83"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  <w:t>: 20/05-03/06-24/06-15/07-22/07-05/08-19/08-09/09-23/09-07/10</w:t>
      </w:r>
    </w:p>
    <w:p w:rsidR="005C2F78" w:rsidRDefault="005C2F78">
      <w:pPr>
        <w:tabs>
          <w:tab w:val="left" w:pos="708"/>
        </w:tabs>
        <w:jc w:val="center"/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</w:pP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869"/>
        <w:gridCol w:w="1086"/>
      </w:tblGrid>
      <w:tr w:rsidR="005C2F78">
        <w:trPr>
          <w:jc w:val="center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69" w:type="dxa"/>
            <w:tcBorders>
              <w:top w:val="single" w:sz="4" w:space="0" w:color="BFBFBF"/>
            </w:tcBorders>
            <w:shd w:val="clear" w:color="auto" w:fill="00669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1086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00669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Транспортное обслуживание</w:t>
            </w:r>
          </w:p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Размещение в отелях 4* на завтраках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>Входные билеты в музеи и соборы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en-GB"/>
              </w:rPr>
              <w:t>-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Посещение Ботанического сада  Вилла Таранто с русскоговорящим сопровождающим, (входные билеты включены)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eastAsia="he-IL" w:bidi="he-IL"/>
              </w:rPr>
              <w:t>€</w:t>
            </w:r>
            <w:r w:rsidR="00501CA0"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40</w:t>
            </w:r>
            <w:r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,00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1,5 ч. групповая экскурсия по Милану* 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Pr="00CD675B" w:rsidRDefault="000155E0">
            <w:pPr>
              <w:tabs>
                <w:tab w:val="left" w:pos="1840"/>
              </w:tabs>
              <w:snapToGrid w:val="0"/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iCs/>
                <w:sz w:val="12"/>
                <w:szCs w:val="12"/>
                <w:lang w:val="ru-RU"/>
              </w:rPr>
              <w:t>Посещение винодельни и дегустация вина на озере Гарда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501CA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bidi="he-IL"/>
              </w:rPr>
              <w:t>€40</w:t>
            </w:r>
            <w:r w:rsidR="000155E0">
              <w:rPr>
                <w:rFonts w:ascii="Century Gothic" w:hAnsi="Century Gothic" w:cs="Century Gothic"/>
                <w:sz w:val="12"/>
                <w:szCs w:val="12"/>
                <w:lang w:val="ru-RU" w:bidi="he-IL"/>
              </w:rPr>
              <w:t>,00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 xml:space="preserve">3 ч. экскурсия по островам </w:t>
            </w:r>
            <w:proofErr w:type="spellStart"/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>Борромео</w:t>
            </w:r>
            <w:proofErr w:type="spellEnd"/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 xml:space="preserve"> с русскоговорящим гидом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Поездка в Парк Развлечении с </w:t>
            </w:r>
            <w:proofErr w:type="gramStart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групповым</w:t>
            </w:r>
            <w:proofErr w:type="gramEnd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 трансфером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501CA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€80</w:t>
            </w:r>
            <w:r w:rsidR="000155E0">
              <w:rPr>
                <w:rFonts w:ascii="Century Gothic" w:hAnsi="Century Gothic" w:cs="Century Gothic"/>
                <w:sz w:val="12"/>
                <w:szCs w:val="12"/>
                <w:lang w:val="ru-RU"/>
              </w:rPr>
              <w:t>,00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1 ч. Тур по виллам озера Комо на катере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Pr="00CD675B" w:rsidRDefault="000155E0">
            <w:pPr>
              <w:rPr>
                <w:lang w:val="ru-RU"/>
              </w:rPr>
            </w:pPr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 xml:space="preserve">Экскурсия в Виллу </w:t>
            </w:r>
            <w:proofErr w:type="spellStart"/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>Витториале</w:t>
            </w:r>
            <w:proofErr w:type="spellEnd"/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 xml:space="preserve">  с русскоговорящим гидом (мим 6 чел., входные билеты не включены)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501CA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€70</w:t>
            </w:r>
            <w:r w:rsidR="000155E0">
              <w:rPr>
                <w:rFonts w:ascii="Century Gothic" w:hAnsi="Century Gothic" w:cs="Century Gothic"/>
                <w:sz w:val="12"/>
                <w:szCs w:val="12"/>
                <w:lang w:val="ru-RU"/>
              </w:rPr>
              <w:t>,00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F0917" w:rsidRPr="005F0917" w:rsidRDefault="000155E0">
            <w:pPr>
              <w:snapToGrid w:val="0"/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lastRenderedPageBreak/>
              <w:t xml:space="preserve">Посещение городов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Сирмионе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Бардоли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но</w:t>
            </w:r>
            <w:proofErr w:type="spellEnd"/>
          </w:p>
        </w:tc>
        <w:tc>
          <w:tcPr>
            <w:tcW w:w="5869" w:type="dxa"/>
            <w:shd w:val="clear" w:color="auto" w:fill="D9D9D9"/>
          </w:tcPr>
          <w:p w:rsidR="005C2F78" w:rsidRPr="00CD675B" w:rsidRDefault="000155E0">
            <w:pPr>
              <w:pStyle w:val="2"/>
              <w:tabs>
                <w:tab w:val="left" w:pos="1840"/>
              </w:tabs>
              <w:snapToGrid w:val="0"/>
              <w:jc w:val="left"/>
              <w:rPr>
                <w:lang w:val="ru-RU"/>
              </w:rPr>
            </w:pPr>
            <w:proofErr w:type="gramStart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>Групповая</w:t>
            </w:r>
            <w:proofErr w:type="gramEnd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>экскусия</w:t>
            </w:r>
            <w:proofErr w:type="spellEnd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 xml:space="preserve"> в Верону с русскоговорящим гидом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501CA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€55</w:t>
            </w:r>
            <w:r w:rsidR="000155E0"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,00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5C2F78" w:rsidRDefault="005F0917">
            <w:pPr>
              <w:snapToGrid w:val="0"/>
              <w:rPr>
                <w:rFonts w:ascii="Century Gothic" w:hAnsi="Century Gothic" w:cs="Century Gothic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Медстраховка</w:t>
            </w:r>
            <w:proofErr w:type="spellEnd"/>
          </w:p>
        </w:tc>
        <w:tc>
          <w:tcPr>
            <w:tcW w:w="5869" w:type="dxa"/>
            <w:shd w:val="clear" w:color="auto" w:fill="D9D9D9"/>
            <w:vAlign w:val="center"/>
          </w:tcPr>
          <w:p w:rsidR="005C2F78" w:rsidRDefault="000155E0">
            <w:pPr>
              <w:pStyle w:val="2"/>
              <w:tabs>
                <w:tab w:val="left" w:pos="1840"/>
              </w:tabs>
              <w:snapToGrid w:val="0"/>
              <w:jc w:val="left"/>
            </w:pPr>
            <w:r>
              <w:rPr>
                <w:rFonts w:ascii="Century Gothic" w:hAnsi="Century Gothic" w:cs="Century Gothic"/>
                <w:i w:val="0"/>
                <w:sz w:val="12"/>
                <w:szCs w:val="12"/>
                <w:lang w:val="ru-RU"/>
              </w:rPr>
              <w:t>Напитки и чаевые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bidi="he-IL"/>
              </w:rPr>
              <w:t>-</w:t>
            </w:r>
          </w:p>
        </w:tc>
      </w:tr>
      <w:tr w:rsidR="005C2F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5C2F78" w:rsidRDefault="005C2F78">
            <w:pPr>
              <w:snapToGrid w:val="0"/>
              <w:rPr>
                <w:rFonts w:ascii="Century Gothic" w:hAnsi="Century Gothic" w:cs="Century Gothic"/>
                <w:sz w:val="12"/>
                <w:szCs w:val="12"/>
                <w:lang w:val="ru-RU"/>
              </w:rPr>
            </w:pPr>
          </w:p>
        </w:tc>
        <w:tc>
          <w:tcPr>
            <w:tcW w:w="5869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5C2F78" w:rsidRDefault="000155E0">
            <w:pPr>
              <w:rPr>
                <w:rFonts w:ascii="Century Gothic" w:hAnsi="Century Gothic" w:cs="Century Gothic"/>
                <w:sz w:val="12"/>
                <w:szCs w:val="12"/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Городские налоги (оплачиваются на месте при заселении в отели)</w:t>
            </w:r>
          </w:p>
          <w:p w:rsidR="005F0917" w:rsidRPr="00CD675B" w:rsidRDefault="005F0917">
            <w:pPr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Авиаперелет и виза</w:t>
            </w:r>
          </w:p>
        </w:tc>
        <w:tc>
          <w:tcPr>
            <w:tcW w:w="10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5C2F78" w:rsidRDefault="000155E0">
            <w:pPr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ru-RU" w:bidi="he-IL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 w:bidi="he-IL"/>
              </w:rPr>
              <w:t>-</w:t>
            </w:r>
          </w:p>
          <w:p w:rsidR="005F0917" w:rsidRDefault="005F0917">
            <w:pPr>
              <w:jc w:val="center"/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 w:bidi="he-IL"/>
              </w:rPr>
              <w:t>-</w:t>
            </w:r>
          </w:p>
        </w:tc>
      </w:tr>
    </w:tbl>
    <w:p w:rsidR="000155E0" w:rsidRDefault="000155E0">
      <w:pPr>
        <w:jc w:val="center"/>
      </w:pPr>
    </w:p>
    <w:sectPr w:rsidR="000155E0">
      <w:headerReference w:type="default" r:id="rId11"/>
      <w:footerReference w:type="default" r:id="rId12"/>
      <w:pgSz w:w="11906" w:h="16838"/>
      <w:pgMar w:top="720" w:right="720" w:bottom="720" w:left="720" w:header="426" w:footer="170" w:gutter="0"/>
      <w:pgNumType w:start="4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E2" w:rsidRDefault="001D70E2">
      <w:r>
        <w:separator/>
      </w:r>
    </w:p>
  </w:endnote>
  <w:endnote w:type="continuationSeparator" w:id="0">
    <w:p w:rsidR="001D70E2" w:rsidRDefault="001D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</w:font>
  <w:font w:name="Agenda-Ligh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E3" w:rsidRDefault="004326E3" w:rsidP="004326E3">
    <w:pPr>
      <w:rPr>
        <w:sz w:val="16"/>
        <w:szCs w:val="16"/>
      </w:rPr>
    </w:pPr>
    <w:r>
      <w:rPr>
        <w:sz w:val="16"/>
        <w:szCs w:val="16"/>
      </w:rPr>
      <w:t>По вопросам бронирования просим обращаться  по тел./факс: +38 (044) 238 08 48  (внутренний телефон 1055)  e-mail: europe2@panukraine.kiev.ua</w:t>
    </w:r>
  </w:p>
  <w:p w:rsidR="004326E3" w:rsidRDefault="004326E3" w:rsidP="004326E3">
    <w:pPr>
      <w:rPr>
        <w:sz w:val="16"/>
        <w:szCs w:val="16"/>
      </w:rPr>
    </w:pPr>
    <w:r>
      <w:rPr>
        <w:sz w:val="16"/>
        <w:szCs w:val="16"/>
      </w:rPr>
      <w:t>Деменюк Николай</w:t>
    </w:r>
  </w:p>
  <w:p w:rsidR="005C2F78" w:rsidRDefault="000155E0">
    <w:pPr>
      <w:pStyle w:val="a8"/>
      <w:tabs>
        <w:tab w:val="center" w:pos="-16034"/>
        <w:tab w:val="right" w:pos="-10363"/>
      </w:tabs>
      <w:ind w:left="-993" w:right="-852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E2" w:rsidRDefault="001D70E2">
      <w:r>
        <w:separator/>
      </w:r>
    </w:p>
  </w:footnote>
  <w:footnote w:type="continuationSeparator" w:id="0">
    <w:p w:rsidR="001D70E2" w:rsidRDefault="001D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5386"/>
      <w:gridCol w:w="5385"/>
    </w:tblGrid>
    <w:tr w:rsidR="005C2F78">
      <w:trPr>
        <w:jc w:val="center"/>
      </w:trPr>
      <w:tc>
        <w:tcPr>
          <w:tcW w:w="5386" w:type="dxa"/>
          <w:shd w:val="clear" w:color="auto" w:fill="auto"/>
          <w:vAlign w:val="bottom"/>
        </w:tcPr>
        <w:p w:rsidR="005C2F78" w:rsidRDefault="00727A52">
          <w:pPr>
            <w:pStyle w:val="aa"/>
            <w:rPr>
              <w:rFonts w:ascii="Century Gothic" w:hAnsi="Century Gothic" w:cs="Century Gothic"/>
              <w:color w:val="808080"/>
              <w:sz w:val="14"/>
              <w:szCs w:val="14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98144" cy="8191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256" cy="8217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shd w:val="clear" w:color="auto" w:fill="auto"/>
          <w:vAlign w:val="bottom"/>
        </w:tcPr>
        <w:p w:rsidR="005C2F78" w:rsidRPr="00A519E0" w:rsidRDefault="005C2F78">
          <w:pPr>
            <w:pStyle w:val="aa"/>
            <w:jc w:val="right"/>
            <w:rPr>
              <w:lang w:val="ru-RU"/>
            </w:rPr>
          </w:pPr>
        </w:p>
      </w:tc>
    </w:tr>
  </w:tbl>
  <w:p w:rsidR="005C2F78" w:rsidRDefault="005C2F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E0"/>
    <w:rsid w:val="000155E0"/>
    <w:rsid w:val="001D70E2"/>
    <w:rsid w:val="004326E3"/>
    <w:rsid w:val="004D2F8B"/>
    <w:rsid w:val="00501CA0"/>
    <w:rsid w:val="005C2F78"/>
    <w:rsid w:val="005F0917"/>
    <w:rsid w:val="00727A52"/>
    <w:rsid w:val="008504FA"/>
    <w:rsid w:val="009D1C2C"/>
    <w:rsid w:val="00A519E0"/>
    <w:rsid w:val="00CD675B"/>
    <w:rsid w:val="00D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jc w:val="center"/>
      <w:outlineLvl w:val="1"/>
    </w:pPr>
    <w:rPr>
      <w:i/>
      <w:sz w:val="36"/>
      <w:lang w:bidi="he-IL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jc w:val="center"/>
      <w:outlineLvl w:val="2"/>
    </w:pPr>
    <w:rPr>
      <w:rFonts w:ascii="Garamond" w:hAnsi="Garamond" w:cs="Garamond"/>
      <w:b/>
      <w:color w:val="FF0000"/>
      <w:sz w:val="19"/>
      <w:lang w:val="en-GB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ind w:right="-427"/>
      <w:outlineLvl w:val="3"/>
    </w:pPr>
    <w:rPr>
      <w:bCs/>
      <w:iCs/>
      <w:sz w:val="28"/>
      <w:lang w:bidi="he-IL"/>
    </w:rPr>
  </w:style>
  <w:style w:type="paragraph" w:styleId="5">
    <w:name w:val="heading 5"/>
    <w:basedOn w:val="a"/>
    <w:next w:val="a0"/>
    <w:qFormat/>
    <w:pPr>
      <w:keepNext/>
      <w:tabs>
        <w:tab w:val="num" w:pos="0"/>
      </w:tabs>
      <w:jc w:val="center"/>
      <w:outlineLvl w:val="4"/>
    </w:pPr>
    <w:rPr>
      <w:rFonts w:ascii="Garamond" w:hAnsi="Garamond" w:cs="Garamond"/>
      <w:b/>
      <w:sz w:val="16"/>
      <w:lang w:val="en-GB" w:bidi="he-IL"/>
    </w:rPr>
  </w:style>
  <w:style w:type="paragraph" w:styleId="6">
    <w:name w:val="heading 6"/>
    <w:basedOn w:val="a"/>
    <w:next w:val="a0"/>
    <w:qFormat/>
    <w:pPr>
      <w:keepNext/>
      <w:tabs>
        <w:tab w:val="num" w:pos="0"/>
      </w:tabs>
      <w:outlineLvl w:val="5"/>
    </w:pPr>
    <w:rPr>
      <w:rFonts w:ascii="Arial" w:eastAsia="Arial Unicode MS" w:hAnsi="Arial" w:cs="Arial"/>
      <w:b/>
      <w:bCs/>
      <w:sz w:val="18"/>
      <w:szCs w:val="18"/>
      <w:lang w:val="ru-RU" w:bidi="he-IL"/>
    </w:rPr>
  </w:style>
  <w:style w:type="paragraph" w:styleId="7">
    <w:name w:val="heading 7"/>
    <w:basedOn w:val="a"/>
    <w:next w:val="a0"/>
    <w:qFormat/>
    <w:pPr>
      <w:keepNext/>
      <w:tabs>
        <w:tab w:val="num" w:pos="0"/>
      </w:tabs>
      <w:jc w:val="center"/>
      <w:outlineLvl w:val="6"/>
    </w:pPr>
    <w:rPr>
      <w:rFonts w:ascii="Garamond" w:hAnsi="Garamond" w:cs="Garamond"/>
      <w:b/>
      <w:color w:val="000000"/>
      <w:lang w:val="en-GB"/>
    </w:rPr>
  </w:style>
  <w:style w:type="paragraph" w:styleId="8">
    <w:name w:val="heading 8"/>
    <w:basedOn w:val="a"/>
    <w:next w:val="a0"/>
    <w:qFormat/>
    <w:pPr>
      <w:keepNext/>
      <w:tabs>
        <w:tab w:val="num" w:pos="0"/>
      </w:tabs>
      <w:jc w:val="center"/>
      <w:outlineLvl w:val="7"/>
    </w:pPr>
    <w:rPr>
      <w:rFonts w:ascii="Garamond" w:hAnsi="Garamond" w:cs="Garamond"/>
      <w:b/>
      <w:color w:val="000000"/>
      <w:sz w:val="22"/>
      <w:lang w:val="en-GB"/>
    </w:rPr>
  </w:style>
  <w:style w:type="paragraph" w:styleId="9">
    <w:name w:val="heading 9"/>
    <w:basedOn w:val="a"/>
    <w:next w:val="a0"/>
    <w:qFormat/>
    <w:pPr>
      <w:keepNext/>
      <w:tabs>
        <w:tab w:val="num" w:pos="0"/>
      </w:tabs>
      <w:outlineLvl w:val="8"/>
    </w:pPr>
    <w:rPr>
      <w:rFonts w:ascii="Garamond" w:hAnsi="Garamond" w:cs="Garamond"/>
      <w:b/>
      <w:color w:val="00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11">
    <w:name w:val="Номер страницы1"/>
    <w:basedOn w:val="Caratterepredefinitoparagrafo"/>
  </w:style>
  <w:style w:type="character" w:styleId="a4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lang w:bidi="he-IL"/>
    </w:rPr>
  </w:style>
  <w:style w:type="character" w:customStyle="1" w:styleId="titolotour-circuitispa">
    <w:name w:val="titolo tour - circuiti spa"/>
    <w:rPr>
      <w:rFonts w:ascii="Calibri" w:hAnsi="Calibri" w:cs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rPr>
      <w:rFonts w:ascii="Agenda-Medium" w:hAnsi="Agenda-Medium" w:cs="Agenda-Medium"/>
      <w:b/>
      <w:i w:val="0"/>
      <w:iCs/>
      <w:color w:val="F2F2F2"/>
      <w:sz w:val="20"/>
    </w:rPr>
  </w:style>
  <w:style w:type="character" w:customStyle="1" w:styleId="CorpotestoCarattere">
    <w:name w:val="Corpo testo Carattere"/>
    <w:rPr>
      <w:rFonts w:ascii="Garamond" w:hAnsi="Garamond" w:cs="Garamond"/>
      <w:bCs/>
      <w:lang w:val="en-GB"/>
    </w:rPr>
  </w:style>
  <w:style w:type="character" w:customStyle="1" w:styleId="RientrocorpodeltestoCarattere">
    <w:name w:val="Rientro corpo del testo Carattere"/>
    <w:rPr>
      <w:rFonts w:ascii="Garamond" w:hAnsi="Garamond" w:cs="Garamond"/>
      <w:lang w:val="en-US"/>
    </w:rPr>
  </w:style>
  <w:style w:type="character" w:customStyle="1" w:styleId="apple-converted-space">
    <w:name w:val="apple-converted-space"/>
    <w:basedOn w:val="10"/>
  </w:style>
  <w:style w:type="character" w:customStyle="1" w:styleId="HTML1">
    <w:name w:val="Переменный HTML1"/>
    <w:rPr>
      <w:i/>
      <w:iCs/>
    </w:rPr>
  </w:style>
  <w:style w:type="character" w:customStyle="1" w:styleId="TITOLITABELLE">
    <w:name w:val="TITOLI TABELLE"/>
    <w:rPr>
      <w:rFonts w:ascii="Agenda-Light" w:hAnsi="Agenda-Light" w:cs="Agenda-Light"/>
      <w:b/>
      <w:bCs/>
      <w:color w:val="FFFFFF"/>
      <w:sz w:val="11"/>
      <w:szCs w:val="32"/>
      <w:lang w:val="es-ES"/>
    </w:rPr>
  </w:style>
  <w:style w:type="character" w:customStyle="1" w:styleId="TitoloCarattere">
    <w:name w:val="Titolo Carattere"/>
    <w:rPr>
      <w:b/>
      <w:i/>
      <w:sz w:val="25"/>
      <w:lang w:bidi="he-IL"/>
    </w:rPr>
  </w:style>
  <w:style w:type="character" w:customStyle="1" w:styleId="IntestazioneCarattere">
    <w:name w:val="Intestazione Carattere"/>
  </w:style>
  <w:style w:type="character" w:customStyle="1" w:styleId="Titolo2Carattere">
    <w:name w:val="Titolo 2 Carattere"/>
    <w:rPr>
      <w:i/>
      <w:sz w:val="36"/>
      <w:lang w:bidi="he-IL"/>
    </w:rPr>
  </w:style>
  <w:style w:type="character" w:customStyle="1" w:styleId="Titolo6Carattere">
    <w:name w:val="Titolo 6 Carattere"/>
    <w:rPr>
      <w:rFonts w:ascii="Arial" w:eastAsia="Arial Unicode MS" w:hAnsi="Arial" w:cs="Arial"/>
      <w:b/>
      <w:bCs/>
      <w:sz w:val="18"/>
      <w:szCs w:val="18"/>
      <w:lang w:val="ru-RU" w:bidi="he-IL"/>
    </w:rPr>
  </w:style>
  <w:style w:type="character" w:customStyle="1" w:styleId="CorpodeltestoCarattere">
    <w:name w:val="Corpo del testo Carattere"/>
    <w:rPr>
      <w:rFonts w:ascii="Garamond" w:hAnsi="Garamond" w:cs="Garamond"/>
      <w:bCs/>
      <w:lang w:val="en-GB"/>
    </w:rPr>
  </w:style>
  <w:style w:type="character" w:customStyle="1" w:styleId="SottotitoloCarattere">
    <w:name w:val="Sottotitolo Carattere"/>
    <w:rPr>
      <w:rFonts w:ascii="Arial" w:eastAsia="Lucida Sans Unicode" w:hAnsi="Arial" w:cs="Tahoma"/>
      <w:i/>
      <w:iCs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a"/>
    <w:next w:val="a5"/>
    <w:pPr>
      <w:jc w:val="center"/>
    </w:pPr>
    <w:rPr>
      <w:b/>
      <w:i/>
      <w:sz w:val="25"/>
      <w:lang w:bidi="he-IL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Corpotesto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Titolo1">
    <w:name w:val="Titolo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a"/>
    <w:pPr>
      <w:jc w:val="both"/>
    </w:pPr>
    <w:rPr>
      <w:rFonts w:ascii="Garamond" w:hAnsi="Garamond" w:cs="Garamond"/>
      <w:bCs/>
      <w:lang w:val="en-GB"/>
    </w:rPr>
  </w:style>
  <w:style w:type="paragraph" w:customStyle="1" w:styleId="Intestazione1">
    <w:name w:val="Intestazione1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a"/>
    <w:pPr>
      <w:jc w:val="center"/>
    </w:pPr>
    <w:rPr>
      <w:rFonts w:ascii="Garamond" w:hAnsi="Garamond" w:cs="Garamond"/>
      <w:b/>
      <w:bCs/>
      <w:i/>
      <w:iCs/>
      <w:color w:val="3366FF"/>
      <w:sz w:val="40"/>
      <w:lang w:val="en-GB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5">
    <w:name w:val="Subtitle"/>
    <w:basedOn w:val="Intestazione1"/>
    <w:next w:val="a0"/>
    <w:qFormat/>
    <w:pPr>
      <w:jc w:val="center"/>
    </w:pPr>
    <w:rPr>
      <w:rFonts w:cs="Times New Roman"/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bidi="he-IL"/>
    </w:rPr>
  </w:style>
  <w:style w:type="paragraph" w:styleId="a8">
    <w:name w:val="footer"/>
    <w:basedOn w:val="a"/>
    <w:pPr>
      <w:tabs>
        <w:tab w:val="center" w:pos="4819"/>
        <w:tab w:val="right" w:pos="9638"/>
      </w:tabs>
    </w:pPr>
    <w:rPr>
      <w:lang w:bidi="he-IL"/>
    </w:rPr>
  </w:style>
  <w:style w:type="paragraph" w:styleId="a9">
    <w:name w:val="Body Text Indent"/>
    <w:basedOn w:val="a"/>
    <w:pPr>
      <w:ind w:left="73"/>
      <w:jc w:val="both"/>
    </w:pPr>
    <w:rPr>
      <w:rFonts w:ascii="Garamond" w:hAnsi="Garamond" w:cs="Garamond"/>
      <w:lang w:val="en-US"/>
    </w:rPr>
  </w:style>
  <w:style w:type="paragraph" w:styleId="aa">
    <w:name w:val="header"/>
    <w:basedOn w:val="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TESTOCIRCUITI">
    <w:name w:val="TESTO CIRCUITI"/>
    <w:basedOn w:val="a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paragraph" w:customStyle="1" w:styleId="INCLUSIONI">
    <w:name w:val="INCLUSIONI"/>
    <w:basedOn w:val="a"/>
    <w:pPr>
      <w:suppressAutoHyphens w:val="0"/>
    </w:pPr>
    <w:rPr>
      <w:rFonts w:ascii="Calibri" w:hAnsi="Calibri" w:cs="Calibri"/>
      <w:sz w:val="12"/>
      <w:szCs w:val="24"/>
    </w:rPr>
  </w:style>
  <w:style w:type="paragraph" w:customStyle="1" w:styleId="14">
    <w:name w:val="Абзац списка1"/>
    <w:basedOn w:val="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pPr>
      <w:keepNext/>
      <w:tabs>
        <w:tab w:val="num" w:pos="0"/>
      </w:tabs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jc w:val="center"/>
      <w:outlineLvl w:val="1"/>
    </w:pPr>
    <w:rPr>
      <w:i/>
      <w:sz w:val="36"/>
      <w:lang w:bidi="he-IL"/>
    </w:rPr>
  </w:style>
  <w:style w:type="paragraph" w:styleId="3">
    <w:name w:val="heading 3"/>
    <w:basedOn w:val="a"/>
    <w:next w:val="a0"/>
    <w:qFormat/>
    <w:pPr>
      <w:keepNext/>
      <w:tabs>
        <w:tab w:val="num" w:pos="0"/>
      </w:tabs>
      <w:jc w:val="center"/>
      <w:outlineLvl w:val="2"/>
    </w:pPr>
    <w:rPr>
      <w:rFonts w:ascii="Garamond" w:hAnsi="Garamond" w:cs="Garamond"/>
      <w:b/>
      <w:color w:val="FF0000"/>
      <w:sz w:val="19"/>
      <w:lang w:val="en-GB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ind w:right="-427"/>
      <w:outlineLvl w:val="3"/>
    </w:pPr>
    <w:rPr>
      <w:bCs/>
      <w:iCs/>
      <w:sz w:val="28"/>
      <w:lang w:bidi="he-IL"/>
    </w:rPr>
  </w:style>
  <w:style w:type="paragraph" w:styleId="5">
    <w:name w:val="heading 5"/>
    <w:basedOn w:val="a"/>
    <w:next w:val="a0"/>
    <w:qFormat/>
    <w:pPr>
      <w:keepNext/>
      <w:tabs>
        <w:tab w:val="num" w:pos="0"/>
      </w:tabs>
      <w:jc w:val="center"/>
      <w:outlineLvl w:val="4"/>
    </w:pPr>
    <w:rPr>
      <w:rFonts w:ascii="Garamond" w:hAnsi="Garamond" w:cs="Garamond"/>
      <w:b/>
      <w:sz w:val="16"/>
      <w:lang w:val="en-GB" w:bidi="he-IL"/>
    </w:rPr>
  </w:style>
  <w:style w:type="paragraph" w:styleId="6">
    <w:name w:val="heading 6"/>
    <w:basedOn w:val="a"/>
    <w:next w:val="a0"/>
    <w:qFormat/>
    <w:pPr>
      <w:keepNext/>
      <w:tabs>
        <w:tab w:val="num" w:pos="0"/>
      </w:tabs>
      <w:outlineLvl w:val="5"/>
    </w:pPr>
    <w:rPr>
      <w:rFonts w:ascii="Arial" w:eastAsia="Arial Unicode MS" w:hAnsi="Arial" w:cs="Arial"/>
      <w:b/>
      <w:bCs/>
      <w:sz w:val="18"/>
      <w:szCs w:val="18"/>
      <w:lang w:val="ru-RU" w:bidi="he-IL"/>
    </w:rPr>
  </w:style>
  <w:style w:type="paragraph" w:styleId="7">
    <w:name w:val="heading 7"/>
    <w:basedOn w:val="a"/>
    <w:next w:val="a0"/>
    <w:qFormat/>
    <w:pPr>
      <w:keepNext/>
      <w:tabs>
        <w:tab w:val="num" w:pos="0"/>
      </w:tabs>
      <w:jc w:val="center"/>
      <w:outlineLvl w:val="6"/>
    </w:pPr>
    <w:rPr>
      <w:rFonts w:ascii="Garamond" w:hAnsi="Garamond" w:cs="Garamond"/>
      <w:b/>
      <w:color w:val="000000"/>
      <w:lang w:val="en-GB"/>
    </w:rPr>
  </w:style>
  <w:style w:type="paragraph" w:styleId="8">
    <w:name w:val="heading 8"/>
    <w:basedOn w:val="a"/>
    <w:next w:val="a0"/>
    <w:qFormat/>
    <w:pPr>
      <w:keepNext/>
      <w:tabs>
        <w:tab w:val="num" w:pos="0"/>
      </w:tabs>
      <w:jc w:val="center"/>
      <w:outlineLvl w:val="7"/>
    </w:pPr>
    <w:rPr>
      <w:rFonts w:ascii="Garamond" w:hAnsi="Garamond" w:cs="Garamond"/>
      <w:b/>
      <w:color w:val="000000"/>
      <w:sz w:val="22"/>
      <w:lang w:val="en-GB"/>
    </w:rPr>
  </w:style>
  <w:style w:type="paragraph" w:styleId="9">
    <w:name w:val="heading 9"/>
    <w:basedOn w:val="a"/>
    <w:next w:val="a0"/>
    <w:qFormat/>
    <w:pPr>
      <w:keepNext/>
      <w:tabs>
        <w:tab w:val="num" w:pos="0"/>
      </w:tabs>
      <w:outlineLvl w:val="8"/>
    </w:pPr>
    <w:rPr>
      <w:rFonts w:ascii="Garamond" w:hAnsi="Garamond" w:cs="Garamond"/>
      <w:b/>
      <w:color w:val="00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11">
    <w:name w:val="Номер страницы1"/>
    <w:basedOn w:val="Caratterepredefinitoparagrafo"/>
  </w:style>
  <w:style w:type="character" w:styleId="a4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lang w:bidi="he-IL"/>
    </w:rPr>
  </w:style>
  <w:style w:type="character" w:customStyle="1" w:styleId="titolotour-circuitispa">
    <w:name w:val="titolo tour - circuiti spa"/>
    <w:rPr>
      <w:rFonts w:ascii="Calibri" w:hAnsi="Calibri" w:cs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rPr>
      <w:rFonts w:ascii="Agenda-Medium" w:hAnsi="Agenda-Medium" w:cs="Agenda-Medium"/>
      <w:b/>
      <w:i w:val="0"/>
      <w:iCs/>
      <w:color w:val="F2F2F2"/>
      <w:sz w:val="20"/>
    </w:rPr>
  </w:style>
  <w:style w:type="character" w:customStyle="1" w:styleId="CorpotestoCarattere">
    <w:name w:val="Corpo testo Carattere"/>
    <w:rPr>
      <w:rFonts w:ascii="Garamond" w:hAnsi="Garamond" w:cs="Garamond"/>
      <w:bCs/>
      <w:lang w:val="en-GB"/>
    </w:rPr>
  </w:style>
  <w:style w:type="character" w:customStyle="1" w:styleId="RientrocorpodeltestoCarattere">
    <w:name w:val="Rientro corpo del testo Carattere"/>
    <w:rPr>
      <w:rFonts w:ascii="Garamond" w:hAnsi="Garamond" w:cs="Garamond"/>
      <w:lang w:val="en-US"/>
    </w:rPr>
  </w:style>
  <w:style w:type="character" w:customStyle="1" w:styleId="apple-converted-space">
    <w:name w:val="apple-converted-space"/>
    <w:basedOn w:val="10"/>
  </w:style>
  <w:style w:type="character" w:customStyle="1" w:styleId="HTML1">
    <w:name w:val="Переменный HTML1"/>
    <w:rPr>
      <w:i/>
      <w:iCs/>
    </w:rPr>
  </w:style>
  <w:style w:type="character" w:customStyle="1" w:styleId="TITOLITABELLE">
    <w:name w:val="TITOLI TABELLE"/>
    <w:rPr>
      <w:rFonts w:ascii="Agenda-Light" w:hAnsi="Agenda-Light" w:cs="Agenda-Light"/>
      <w:b/>
      <w:bCs/>
      <w:color w:val="FFFFFF"/>
      <w:sz w:val="11"/>
      <w:szCs w:val="32"/>
      <w:lang w:val="es-ES"/>
    </w:rPr>
  </w:style>
  <w:style w:type="character" w:customStyle="1" w:styleId="TitoloCarattere">
    <w:name w:val="Titolo Carattere"/>
    <w:rPr>
      <w:b/>
      <w:i/>
      <w:sz w:val="25"/>
      <w:lang w:bidi="he-IL"/>
    </w:rPr>
  </w:style>
  <w:style w:type="character" w:customStyle="1" w:styleId="IntestazioneCarattere">
    <w:name w:val="Intestazione Carattere"/>
  </w:style>
  <w:style w:type="character" w:customStyle="1" w:styleId="Titolo2Carattere">
    <w:name w:val="Titolo 2 Carattere"/>
    <w:rPr>
      <w:i/>
      <w:sz w:val="36"/>
      <w:lang w:bidi="he-IL"/>
    </w:rPr>
  </w:style>
  <w:style w:type="character" w:customStyle="1" w:styleId="Titolo6Carattere">
    <w:name w:val="Titolo 6 Carattere"/>
    <w:rPr>
      <w:rFonts w:ascii="Arial" w:eastAsia="Arial Unicode MS" w:hAnsi="Arial" w:cs="Arial"/>
      <w:b/>
      <w:bCs/>
      <w:sz w:val="18"/>
      <w:szCs w:val="18"/>
      <w:lang w:val="ru-RU" w:bidi="he-IL"/>
    </w:rPr>
  </w:style>
  <w:style w:type="character" w:customStyle="1" w:styleId="CorpodeltestoCarattere">
    <w:name w:val="Corpo del testo Carattere"/>
    <w:rPr>
      <w:rFonts w:ascii="Garamond" w:hAnsi="Garamond" w:cs="Garamond"/>
      <w:bCs/>
      <w:lang w:val="en-GB"/>
    </w:rPr>
  </w:style>
  <w:style w:type="character" w:customStyle="1" w:styleId="SottotitoloCarattere">
    <w:name w:val="Sottotitolo Carattere"/>
    <w:rPr>
      <w:rFonts w:ascii="Arial" w:eastAsia="Lucida Sans Unicode" w:hAnsi="Arial" w:cs="Tahoma"/>
      <w:i/>
      <w:iCs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a"/>
    <w:next w:val="a5"/>
    <w:pPr>
      <w:jc w:val="center"/>
    </w:pPr>
    <w:rPr>
      <w:b/>
      <w:i/>
      <w:sz w:val="25"/>
      <w:lang w:bidi="he-IL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Corpotesto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Titolo1">
    <w:name w:val="Titolo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a"/>
    <w:pPr>
      <w:jc w:val="both"/>
    </w:pPr>
    <w:rPr>
      <w:rFonts w:ascii="Garamond" w:hAnsi="Garamond" w:cs="Garamond"/>
      <w:bCs/>
      <w:lang w:val="en-GB"/>
    </w:rPr>
  </w:style>
  <w:style w:type="paragraph" w:customStyle="1" w:styleId="Intestazione1">
    <w:name w:val="Intestazione1"/>
    <w:basedOn w:val="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a"/>
    <w:pPr>
      <w:jc w:val="center"/>
    </w:pPr>
    <w:rPr>
      <w:rFonts w:ascii="Garamond" w:hAnsi="Garamond" w:cs="Garamond"/>
      <w:b/>
      <w:bCs/>
      <w:i/>
      <w:iCs/>
      <w:color w:val="3366FF"/>
      <w:sz w:val="40"/>
      <w:lang w:val="en-GB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5">
    <w:name w:val="Subtitle"/>
    <w:basedOn w:val="Intestazione1"/>
    <w:next w:val="a0"/>
    <w:qFormat/>
    <w:pPr>
      <w:jc w:val="center"/>
    </w:pPr>
    <w:rPr>
      <w:rFonts w:cs="Times New Roman"/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bidi="he-IL"/>
    </w:rPr>
  </w:style>
  <w:style w:type="paragraph" w:styleId="a8">
    <w:name w:val="footer"/>
    <w:basedOn w:val="a"/>
    <w:pPr>
      <w:tabs>
        <w:tab w:val="center" w:pos="4819"/>
        <w:tab w:val="right" w:pos="9638"/>
      </w:tabs>
    </w:pPr>
    <w:rPr>
      <w:lang w:bidi="he-IL"/>
    </w:rPr>
  </w:style>
  <w:style w:type="paragraph" w:styleId="a9">
    <w:name w:val="Body Text Indent"/>
    <w:basedOn w:val="a"/>
    <w:pPr>
      <w:ind w:left="73"/>
      <w:jc w:val="both"/>
    </w:pPr>
    <w:rPr>
      <w:rFonts w:ascii="Garamond" w:hAnsi="Garamond" w:cs="Garamond"/>
      <w:lang w:val="en-US"/>
    </w:rPr>
  </w:style>
  <w:style w:type="paragraph" w:styleId="aa">
    <w:name w:val="header"/>
    <w:basedOn w:val="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pPr>
      <w:suppressAutoHyphens w:val="0"/>
      <w:spacing w:before="280" w:after="119"/>
    </w:pPr>
    <w:rPr>
      <w:sz w:val="24"/>
      <w:szCs w:val="24"/>
    </w:rPr>
  </w:style>
  <w:style w:type="paragraph" w:customStyle="1" w:styleId="TESTOCIRCUITI">
    <w:name w:val="TESTO CIRCUITI"/>
    <w:basedOn w:val="a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paragraph" w:customStyle="1" w:styleId="INCLUSIONI">
    <w:name w:val="INCLUSIONI"/>
    <w:basedOn w:val="a"/>
    <w:pPr>
      <w:suppressAutoHyphens w:val="0"/>
    </w:pPr>
    <w:rPr>
      <w:rFonts w:ascii="Calibri" w:hAnsi="Calibri" w:cs="Calibri"/>
      <w:sz w:val="12"/>
      <w:szCs w:val="24"/>
    </w:rPr>
  </w:style>
  <w:style w:type="paragraph" w:customStyle="1" w:styleId="14">
    <w:name w:val="Абзац списка1"/>
    <w:basedOn w:val="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2\Desktop\3%20LAKES%203%20LIKES%20TOUR%20%20TO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LAKES 3 LIKES TOUR  TOP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K22</cp:lastModifiedBy>
  <cp:revision>4</cp:revision>
  <cp:lastPrinted>2018-04-13T08:51:00Z</cp:lastPrinted>
  <dcterms:created xsi:type="dcterms:W3CDTF">2018-05-02T10:16:00Z</dcterms:created>
  <dcterms:modified xsi:type="dcterms:W3CDTF">2018-05-18T11:10:00Z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