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84" w:rsidRPr="00832484" w:rsidRDefault="00832484" w:rsidP="008324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Японская РАПСОДИЯ</w:t>
      </w:r>
    </w:p>
    <w:p w:rsidR="00832484" w:rsidRPr="00844E55" w:rsidRDefault="00832484" w:rsidP="008324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00AC2B"/>
          <w:sz w:val="24"/>
          <w:szCs w:val="24"/>
          <w:lang w:eastAsia="ru-RU"/>
        </w:rPr>
        <w:t xml:space="preserve">Красочный групповой тур </w:t>
      </w:r>
      <w:r w:rsidRPr="00832484">
        <w:rPr>
          <w:rFonts w:ascii="Times New Roman" w:eastAsia="Times New Roman" w:hAnsi="Times New Roman" w:cs="Times New Roman"/>
          <w:b/>
          <w:bCs/>
          <w:i/>
          <w:iCs/>
          <w:color w:val="00AC2B"/>
          <w:sz w:val="24"/>
          <w:szCs w:val="24"/>
          <w:lang w:eastAsia="ru-RU"/>
        </w:rPr>
        <w:br/>
        <w:t>с индивидуальным отдыхом на море, на источниках и в горах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32484" w:rsidRPr="00832484" w:rsidRDefault="00832484" w:rsidP="008324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Токио -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Фудзияма -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Хаконе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Камакура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Киото - Нара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0000D7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дней / 9 ночей</w:t>
      </w:r>
      <w:r w:rsidRPr="00832484">
        <w:rPr>
          <w:rFonts w:ascii="Times New Roman" w:eastAsia="Times New Roman" w:hAnsi="Times New Roman" w:cs="Times New Roman"/>
          <w:b/>
          <w:bCs/>
          <w:color w:val="0000D7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ГОСТИНИЦЫ 4*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t>5 ЭКСКУРСИЙ С РУССКИМ ГИДОМ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УЖИН ВЫСОКОЙ ЯПОНСКОЙ КУХНИ КАЙСЭКИ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ОТДЫХ НА МОРСКОМ И ГОРНОМ КУРОРТАХ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НОЧЬ В ГОСТИНИЦЕ ЯПОНСКОГО СТИЛЯ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ТЕРМАЛЬНЫМИ ИСТОЧНИКАМИ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КРАСОЧНОЕ ШОУ КИМОНО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ВИНАРИЙ С БЕСПЛАТНОЙ ДЕГУСТАЦИЕЙ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ГАДАНИЕ В СИНТОИСТСКОМ ХРАМЕ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САМУРАЙСКАЯ ДЕРЕВНЯ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ФАНТАСТИЧЕСКИЕ ВИДЫ НА ФУДЗИЯМУ</w:t>
      </w:r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ОТМЫВАНИЕ ДЕНЕГ В СИНТОИСТСКОМ ИСТОЧНИКЕ</w:t>
      </w:r>
      <w:proofErr w:type="gramEnd"/>
      <w:r w:rsidRPr="008324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ЗАГАДКА ДЗЭН В САДУ КАМНЕЙ</w:t>
      </w:r>
      <w:r w:rsidRPr="008324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**************************</w:t>
      </w:r>
    </w:p>
    <w:p w:rsidR="00844E55" w:rsidRPr="00844E55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ДАТЫ ТУРОВ</w:t>
      </w:r>
      <w:r w:rsidRPr="00832484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(день прилета в Токио - день отлета из Токио) </w:t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FF002B"/>
          <w:sz w:val="28"/>
          <w:szCs w:val="28"/>
          <w:lang w:eastAsia="ru-RU"/>
        </w:rPr>
        <w:t>2020</w:t>
      </w:r>
      <w:r w:rsidRPr="0083248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844E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23 марта - 1 апреля</w:t>
      </w:r>
      <w:r w:rsidRPr="00844E55">
        <w:rPr>
          <w:rFonts w:ascii="Times New Roman" w:eastAsia="Times New Roman" w:hAnsi="Times New Roman" w:cs="Times New Roman"/>
          <w:b/>
          <w:bCs/>
          <w:color w:val="0081D7"/>
          <w:sz w:val="24"/>
          <w:szCs w:val="24"/>
          <w:lang w:eastAsia="ru-RU"/>
        </w:rPr>
        <w:br/>
      </w:r>
      <w:r w:rsidRPr="00844E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12 - 21 апреля</w:t>
      </w:r>
      <w:r w:rsidRPr="00844E55">
        <w:rPr>
          <w:rFonts w:ascii="Times New Roman" w:eastAsia="Times New Roman" w:hAnsi="Times New Roman" w:cs="Times New Roman"/>
          <w:b/>
          <w:bCs/>
          <w:color w:val="0081D7"/>
          <w:sz w:val="24"/>
          <w:szCs w:val="24"/>
          <w:lang w:eastAsia="ru-RU"/>
        </w:rPr>
        <w:br/>
      </w:r>
      <w:r w:rsidRPr="00844E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27 апреля - 6 мая</w:t>
      </w:r>
    </w:p>
    <w:p w:rsidR="00832484" w:rsidRPr="00832484" w:rsidRDefault="00844E55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4 - 13 июня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18 - 27 июня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25 июня - 4 июля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7 - 16 июля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3 - 12 сентября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6 - 15 октября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18 - 27 ноября</w:t>
      </w:r>
      <w:r w:rsidRPr="00844E55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  <w:r w:rsidRPr="00844E55">
        <w:rPr>
          <w:rStyle w:val="a6"/>
          <w:rFonts w:ascii="Times New Roman" w:hAnsi="Times New Roman" w:cs="Times New Roman"/>
          <w:color w:val="0000FF"/>
          <w:sz w:val="24"/>
          <w:szCs w:val="24"/>
        </w:rPr>
        <w:t>15 - 24 декабря</w:t>
      </w:r>
      <w:r w:rsidR="00832484" w:rsidRPr="00844E55">
        <w:rPr>
          <w:rFonts w:ascii="Times New Roman" w:eastAsia="Times New Roman" w:hAnsi="Times New Roman" w:cs="Times New Roman"/>
          <w:b/>
          <w:bCs/>
          <w:color w:val="0081D7"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b/>
          <w:bCs/>
          <w:color w:val="0081D7"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Цена тура на 1 чел</w:t>
      </w:r>
      <w:proofErr w:type="gramStart"/>
      <w:r w:rsidR="00832484" w:rsidRPr="0083248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  <w:r w:rsidR="00832484"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размещении в номере DBL с завтраком - </w:t>
      </w:r>
      <w:r w:rsidR="00832484"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3,800</w:t>
      </w:r>
      <w:r w:rsidR="00832484"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32484"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1/2 TWN + BB - USD 130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SGL+BB - USD 750 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- USD 250</w:t>
      </w:r>
      <w:proofErr w:type="gramStart"/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и трансферы с русским гидом, 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входные билеты, 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проживание в гостиницах и питание по программе. 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="00832484"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color w:val="0081AC"/>
          <w:sz w:val="24"/>
          <w:szCs w:val="24"/>
          <w:lang w:eastAsia="ru-RU"/>
        </w:rPr>
        <w:br/>
      </w:r>
      <w:r w:rsidR="00832484"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 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484" w:rsidRPr="00832484" w:rsidRDefault="00832484" w:rsidP="0083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1-й день</w:t>
      </w:r>
      <w:r w:rsidRPr="00832484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Встреча русским гидом в аэропорту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Нарита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(Токио) в 10:30 - 12:00 в зале прилета Терминала №1 (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North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Wing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). 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  <w:t xml:space="preserve">Трансфер в отель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Micuras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Atami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5* на знаменитом морском курорте АТАМИ. Эта гостиница известна не только своими фантастическими видами на океан, но и великолепными СПА-центром и рестораном французской кухни. </w:t>
      </w:r>
    </w:p>
    <w:p w:rsidR="00832484" w:rsidRPr="00832484" w:rsidRDefault="00832484" w:rsidP="0083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lastRenderedPageBreak/>
        <w:t xml:space="preserve">Свободное время. 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– означает по-японски «теплое море». Имеется в виду не только теплый залив Сагами, на котором расположен курорт, но и океан подземных вод, благодаря которым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славится своими термальными источниками. Их целебные свойства широко известны в Японии, и многие жители страны едут в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, чтобы совместить морской отдых с принятием лечебно-профилактических ванн в сероводородных вулканических источниках. Летними вечерами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украшают многоцветные салюты, которые огромными бутонами распускаются в небе курорта. Днем </w:t>
      </w:r>
      <w:proofErr w:type="spellStart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Атами</w:t>
      </w:r>
      <w:proofErr w:type="spellEnd"/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украшает вершина Фудзиямы, которую хорошо видно с залива Сагами.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2–й день</w:t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Завтрак в отеле. </w:t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  <w:t xml:space="preserve">Свободное время на пляже или в СПА отеля. </w:t>
      </w:r>
    </w:p>
    <w:p w:rsidR="00832484" w:rsidRPr="00832484" w:rsidRDefault="00832484" w:rsidP="0083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Оздоровительные процедуры  в релаксационном комплексе, рыбные рестораны, рыбалка, поездки в ботанические сады, экскурсия в древнюю столицу </w:t>
      </w:r>
      <w:proofErr w:type="spellStart"/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Камакура</w:t>
      </w:r>
      <w:proofErr w:type="spellEnd"/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, круиз по заливу, посещение танцев гейш и многие другие интересные открытия (необходим предварительный заказ, доп. плата).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3-й день </w:t>
      </w:r>
      <w:r w:rsidRPr="00832484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br/>
      </w:r>
      <w:r w:rsidR="00FF7A7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Завтрак в отеле.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отеля  с вещами.  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Встреча РГ на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ресепшен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отеля,  трансфер на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станцию,  переезд на скоростном поезде в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Хаконе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(билет входит в стоимость тура). Трансфер с РГ в отель японского стиля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рёкан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горном курорте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Хаконе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рёкане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Свободное время на курорте.</w:t>
      </w:r>
      <w:r w:rsidRPr="00832484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на источниках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Хаконе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знаменитом горном курорте, где горячие гейзеры выходят прямо на поверхность земли. Национальный заповедник </w:t>
      </w:r>
      <w:proofErr w:type="spellStart"/>
      <w:proofErr w:type="gram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Хаконе</w:t>
      </w:r>
      <w:proofErr w:type="spellEnd"/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месте вулкана, который извергался 3-4 тысячелетия тому назад и оставил после себя горячие источники и фонтаны гейзеров.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канатной дороге можно подняться в Долину Великого кипения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Овакудани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источающие сероводород гейзеры выходят на поверхность земли. Достопримечательность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Овакудани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сваренные вкрутую черные яйца, которые по старинной легенде продлевают жизнь на 7 лет. Раньше эту местность называли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Одзигоку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по-японски означает «большой ад», и многие верили, что здесь обитают черти...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красивые виды священной горы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откроются с палубы пиратского корабля, на котором можно совершить прогулку по озеру Аси. В ясную погоду можно полюбоваться знаменитым перевернутым отражением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зеркальной глади озера. С судна хорошо видны установленные в воде красные ворота «тории», которые называют Воротами дракона.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любители могут поиграть в теннис, гольф или провести время в магазинах – в шоппинг-центре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Принс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 или съездить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Аутлет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Готемба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Желающие могут посетить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 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Юнессан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324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www.yunessan.com</w:t>
        </w:r>
        <w:proofErr w:type="gramStart"/>
      </w:hyperlink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</w:t>
      </w:r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имеются римские, турецкие, финские бани, бассейн с водой из Мертвого моря, водные горки, Пещера неожиданностей и другие аттракционы. Но главное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-комплексе – около 30 ванн на открытом воздухе в традиционном японском стиле с разными наполнителями: красное вино, зеленый чай, кофейная ванна, роза, лаванда, лимон и многое другое.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4-й день</w:t>
      </w:r>
      <w:r w:rsidRPr="008324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Токио. Встреча РГ на платформе у вагона поезда. Трансфер в отель.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5-й день</w:t>
      </w:r>
      <w:r w:rsidRPr="008324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  <w:t xml:space="preserve">Завтрак в отеле. 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Обзорная экскурсия по </w:t>
      </w:r>
      <w:r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Модернистский район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смотровой площадки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Фудзияма. Небоскреб в форме кокона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м, ставший в 2008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Эмпорис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Скайскрэйпер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Мэйдзи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дзингу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7030A0"/>
          <w:w w:val="150"/>
          <w:lang w:eastAsia="ru-RU"/>
        </w:rPr>
        <w:t>~~~~~~~~~~~~~~~~~~~~~~~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Глубокие изменения</w:t>
      </w:r>
      <w:proofErr w:type="gramStart"/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 xml:space="preserve"> П</w:t>
      </w:r>
      <w:proofErr w:type="gramEnd"/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роисходят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Потому что так много Людей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Покинули этот мир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Только луна в осеннюю Ночь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lang w:eastAsia="ru-RU"/>
        </w:rPr>
        <w:t>Всегда остается все той же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000000"/>
          <w:w w:val="150"/>
          <w:lang w:eastAsia="ru-RU"/>
        </w:rPr>
        <w:t xml:space="preserve">                                                      Император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color w:val="000000"/>
          <w:w w:val="150"/>
          <w:lang w:eastAsia="ru-RU"/>
        </w:rPr>
        <w:t>Муцухито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color w:val="000000"/>
          <w:w w:val="150"/>
          <w:lang w:eastAsia="ru-RU"/>
        </w:rPr>
        <w:t xml:space="preserve"> (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color w:val="000000"/>
          <w:w w:val="150"/>
          <w:lang w:eastAsia="ru-RU"/>
        </w:rPr>
        <w:t>Мэйдзи</w:t>
      </w:r>
      <w:proofErr w:type="spellEnd"/>
      <w:r w:rsidRPr="00832484">
        <w:rPr>
          <w:rFonts w:ascii="Times New Roman" w:eastAsia="Times New Roman" w:hAnsi="Times New Roman" w:cs="Times New Roman"/>
          <w:b/>
          <w:bCs/>
          <w:color w:val="000000"/>
          <w:w w:val="150"/>
          <w:lang w:eastAsia="ru-RU"/>
        </w:rPr>
        <w:t>)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7030A0"/>
          <w:w w:val="150"/>
          <w:sz w:val="24"/>
          <w:szCs w:val="24"/>
          <w:lang w:eastAsia="ru-RU"/>
        </w:rPr>
        <w:t>~~~~~~~~~~~~~~~~~~~~~~~</w:t>
      </w:r>
    </w:p>
    <w:p w:rsidR="00832484" w:rsidRPr="00832484" w:rsidRDefault="00832484" w:rsidP="0083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 даже исправить свою судьбу можно с помощью таинственного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синтоистского гадания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Тангэ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олипийцев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молодежной моды и культуры – квартал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Харадзюку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районе </w:t>
      </w:r>
      <w:proofErr w:type="spellStart"/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Омотэсандо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один из лучших в Токио магазинов сувенирных товаров </w:t>
      </w:r>
      <w:r w:rsidRPr="0083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Oriental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Bazar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Омотесандо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архитектурным музеем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открытым небом, поскольку здесь представлена широкая палитра творений наиболее выдающихся архитекторов мира. </w:t>
      </w:r>
    </w:p>
    <w:p w:rsidR="00832484" w:rsidRPr="00832484" w:rsidRDefault="00832484" w:rsidP="0083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Императорского дворца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растут более 2000 японских сосен Мацу, считающихся в Японии символом долголетия. Арочный каменный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Двойной мост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Нидзюбаси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Иэясу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первый из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клана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западной части территории</w:t>
      </w:r>
      <w:proofErr w:type="gram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Гиндза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Гиндзы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башенкой с часами, которые каждый час отбивают время. Центральное здание национального театра </w:t>
      </w:r>
      <w:r w:rsidRPr="0083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Кабуки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6-й день </w:t>
      </w:r>
    </w:p>
    <w:p w:rsidR="00832484" w:rsidRPr="00832484" w:rsidRDefault="00832484" w:rsidP="00832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 в отеле. </w:t>
      </w:r>
      <w:r w:rsidRPr="0083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РГ на </w:t>
      </w:r>
      <w:proofErr w:type="spellStart"/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ресепшен</w:t>
      </w:r>
      <w:proofErr w:type="spellEnd"/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отеля.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Эксурсия</w:t>
      </w:r>
      <w:proofErr w:type="spellEnd"/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священной вершине 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Фудзияма - 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вулкану, который в 2013 году был занесен ЮНЕСКО во Всемирное Культурное Наследие. 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национальной святыне Японии мы увидим чайные плантации, цитрусовые рощицы и рисовые поля, крестьянские домики с черепичными крышами, великолепные горные пейзажи и ущелья.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его искривленных стволов деревьев, в клубящемся сером тумане, в мертвой тишине скрываются, как говорят, души тех, кто свел счеты с жизнью на Фудзияме. В этом лесу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Призраков считается одним из самых страшных мест на планете, и сюда стремятся попасть любители острых ощущений со всего мира.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посетим Ансамбль традиционных старинных и самурайских домов "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переодеться в одежды гейши или самурая (переодевание проводится несколько раз в день, дополнительная плата на месте) и запечатлеться на фоне священной вершины. Здесь мы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познакомимся с бытом, традициями и ремеслами средневековой Японии. В комплексе 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Желающие могут также отведать блюда местной старинной кухни.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Ледово-лавовая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Фудзиямой и сказочные виды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 кто знает, что долины священной горы Фудзияма – известный винодельческий район Японии. В этом мы убедимся, побывав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лучшими винами из виноградников у подножия Фудзиямы, где нас ждет бесплатная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7-й день</w:t>
      </w:r>
      <w:r w:rsidRPr="0083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F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 в отеле.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РГ 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столицу и современный город-курорт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Буддийский храм Богини Милосердия -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шутка буддийского монаха. 1421 изображения божества благополучия и счастья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Богиня любви и божество красоты в пещере буддийских монахов, куда и сейчас стремятся попасть японские девушки из всех уголков страны, чтобы быть красивыми.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свадебных церемоний, записываться на которые необходимо почти за год.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Удивительный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«денежный источник»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пещере на территории синтоистского храма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8-й день </w:t>
      </w:r>
      <w:r w:rsidRPr="0083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F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 в </w:t>
      </w:r>
      <w:proofErr w:type="spellStart"/>
      <w:r w:rsidR="00FF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отеле</w:t>
      </w:r>
      <w:proofErr w:type="gramStart"/>
      <w:r w:rsidR="00FF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отеля с вещами.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на скоростном поезде-пуле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Киото (около 2,5 часа). Встреча РГ на платформе у вагона поезда.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первую столицу </w:t>
      </w:r>
      <w:r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Нара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</w:t>
      </w:r>
      <w:r w:rsidRPr="0083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 Эпоха Нара – это время создания </w:t>
      </w:r>
      <w:proofErr w:type="gram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Ярким примером служит храмовый комплекс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Дайбуцудэн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также имеется деревянная колонна с дуплом, размер которого равен размеру ноздри Великого Будды. По древнему поверью, тому, кто сможет пройти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насквозь через это отверстие, будут сопутствовать в жизни счастье и удача. Это отверстие в колонне также называют «Вратами в рай». Выше по склону находится огромный медный колокол весом в 21 т, в который отбивают 108 ударов в Новый год.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</w:t>
      </w:r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удовольсвием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кормят их печеньем. Если поднять руку с печеньем повыше над головой, то олени начинают кланяться, выпрашивая лакомство.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же - известная пагода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Годзюното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служит символом города Нара.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9-й день </w:t>
      </w:r>
      <w:r w:rsidRPr="0083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F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 в отеле.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отеля с вещами.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по </w:t>
      </w:r>
      <w:r w:rsidRPr="008324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Киото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городу, который на протяжении многих веков служил резиденцией императоров Японии и который японцы считают «родиной своей души». Великолепные во все времена года классические сады и парки, архитектурные шедевры, являющиеся частью мирового культурного наследия ЮНЕСКО, снискали Киото славу одного из самых красивых городов мира.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увидим красоту храма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(Золотой павильон). Сад при храме знаменит сосной перед домом настоятеля и родником «Млечный путь», воду из которого до сих пор берут для чайных церемоний. Сад из 15 камней в Храме покоящегося дракона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 нас на философский лад о невозможности познания Истины. Не оставит никого равнодушным и Храм чистой воды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Киёмидзу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называют храмом влюбленных. Рядом – синтоистское святилище, где в нескольких метрах друг от друга лежат обвязанные жгутами из рисовой соломы два камня Любви. Считается, что если точно пройти с закрытыми глазами от камня к камню, то это принесёт счастье в любви.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Киото невозможно представить без гейш. Поэтому мы прогуляемся по историческому кварталу </w:t>
      </w:r>
      <w:proofErr w:type="spellStart"/>
      <w:r w:rsidRPr="00832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Гион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расположены знаменитые «чайные домики» гейш и где после заката можно увидеть спешащих в свои домики гейш и их учениц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национальных одеждах даёт красочное </w:t>
      </w:r>
      <w:r w:rsidRPr="00832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шоу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кимоно.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с РГ на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станцию Киото. Переезд на поезде-пуле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Токио. Посадка на автобус до отеля в аэропорту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- в отель.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10-й день</w:t>
      </w:r>
      <w:r w:rsidRPr="0083248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32484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br/>
      </w:r>
      <w:r w:rsidR="00FF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bookmarkStart w:id="0" w:name="_GoBack"/>
      <w:bookmarkEnd w:id="0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отеля с вещами.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в аэропорт </w:t>
      </w:r>
      <w:proofErr w:type="spellStart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бесплатном автобусе шаттл-бас (примерно 10 мин). Вылет из Японии. 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ПРИМЕЧАНИЯ </w:t>
      </w:r>
      <w:r w:rsidRPr="00832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экскурсий может быть изменена.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Группы являются сборными и международными по составу.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утерянные вещи компания ответственности не несет. </w:t>
      </w:r>
      <w:r w:rsidRPr="00832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ожидания опоздавших при сборах группы и во время экскурсий – 5 минут. </w:t>
      </w:r>
    </w:p>
    <w:p w:rsidR="00832484" w:rsidRPr="00832484" w:rsidRDefault="00832484" w:rsidP="0083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ЭКСКУРСИИ - С РУССКИМ ГИДОМ </w:t>
      </w:r>
      <w:r w:rsidRPr="00832484">
        <w:rPr>
          <w:rFonts w:ascii="Times New Roman" w:eastAsia="Times New Roman" w:hAnsi="Times New Roman" w:cs="Times New Roman"/>
          <w:b/>
          <w:bCs/>
          <w:color w:val="FF56D7"/>
          <w:sz w:val="24"/>
          <w:szCs w:val="24"/>
          <w:lang w:eastAsia="ru-RU"/>
        </w:rPr>
        <w:br/>
      </w:r>
      <w:r w:rsidRPr="00832484">
        <w:rPr>
          <w:rFonts w:ascii="Times New Roman" w:eastAsia="Times New Roman" w:hAnsi="Times New Roman" w:cs="Times New Roman"/>
          <w:b/>
          <w:bCs/>
          <w:color w:val="FF56D7"/>
          <w:sz w:val="24"/>
          <w:szCs w:val="24"/>
          <w:lang w:eastAsia="ru-RU"/>
        </w:rPr>
        <w:br/>
      </w:r>
    </w:p>
    <w:p w:rsidR="00FF7A73" w:rsidRPr="00FF7A73" w:rsidRDefault="00FF7A73" w:rsidP="00FF7A73">
      <w:pPr>
        <w:tabs>
          <w:tab w:val="left" w:pos="4536"/>
        </w:tabs>
        <w:spacing w:after="0" w:line="240" w:lineRule="atLeast"/>
        <w:ind w:left="-1134"/>
        <w:jc w:val="center"/>
        <w:rPr>
          <w:rFonts w:ascii="Tahoma" w:hAnsi="Tahoma" w:cs="Tahoma"/>
          <w:bCs/>
          <w:color w:val="000080"/>
        </w:rPr>
      </w:pPr>
      <w:r w:rsidRPr="00FF7A73">
        <w:rPr>
          <w:rFonts w:ascii="Tahoma" w:hAnsi="Tahoma" w:cs="Tahoma"/>
          <w:bCs/>
          <w:color w:val="000080"/>
        </w:rPr>
        <w:t>По вопросам</w:t>
      </w:r>
      <w:r w:rsidRPr="00FF7A73">
        <w:rPr>
          <w:rFonts w:ascii="Tahoma" w:hAnsi="Tahoma" w:cs="Tahoma"/>
        </w:rPr>
        <w:t xml:space="preserve"> </w:t>
      </w:r>
      <w:r w:rsidRPr="00FF7A73">
        <w:rPr>
          <w:rFonts w:ascii="Tahoma" w:hAnsi="Tahoma" w:cs="Tahoma"/>
          <w:bCs/>
          <w:color w:val="000080"/>
        </w:rPr>
        <w:t>бронирования</w:t>
      </w:r>
      <w:r w:rsidRPr="00FF7A73">
        <w:rPr>
          <w:rFonts w:ascii="Tahoma" w:hAnsi="Tahoma" w:cs="Tahoma"/>
        </w:rPr>
        <w:t xml:space="preserve"> </w:t>
      </w:r>
      <w:r w:rsidRPr="00FF7A73">
        <w:rPr>
          <w:rFonts w:ascii="Tahoma" w:hAnsi="Tahoma" w:cs="Tahoma"/>
          <w:bCs/>
          <w:color w:val="000080"/>
        </w:rPr>
        <w:t>просим обращаться</w:t>
      </w:r>
    </w:p>
    <w:p w:rsidR="00FF7A73" w:rsidRPr="00FF7A73" w:rsidRDefault="00FF7A73" w:rsidP="00FF7A73">
      <w:pPr>
        <w:tabs>
          <w:tab w:val="left" w:pos="4536"/>
        </w:tabs>
        <w:spacing w:after="0" w:line="240" w:lineRule="atLeast"/>
        <w:ind w:left="-1134"/>
        <w:jc w:val="center"/>
        <w:rPr>
          <w:rFonts w:ascii="Tahoma" w:hAnsi="Tahoma" w:cs="Tahoma"/>
          <w:color w:val="000080"/>
        </w:rPr>
      </w:pPr>
      <w:r w:rsidRPr="00FF7A73">
        <w:rPr>
          <w:rFonts w:ascii="Tahoma" w:hAnsi="Tahoma" w:cs="Tahoma"/>
          <w:bCs/>
          <w:color w:val="000080"/>
        </w:rPr>
        <w:t xml:space="preserve">по </w:t>
      </w:r>
      <w:r w:rsidRPr="00FF7A73">
        <w:rPr>
          <w:rFonts w:ascii="Tahoma" w:hAnsi="Tahoma" w:cs="Tahoma"/>
          <w:color w:val="000080"/>
        </w:rPr>
        <w:t>тел./факс: +38 (044) 238 08 48</w:t>
      </w:r>
    </w:p>
    <w:p w:rsidR="00FF7A73" w:rsidRPr="00FF7A73" w:rsidRDefault="00FF7A73" w:rsidP="00FF7A73">
      <w:pPr>
        <w:tabs>
          <w:tab w:val="left" w:pos="4536"/>
        </w:tabs>
        <w:spacing w:after="0" w:line="240" w:lineRule="atLeast"/>
        <w:ind w:left="-1134"/>
        <w:jc w:val="center"/>
        <w:rPr>
          <w:rFonts w:ascii="Tahoma" w:hAnsi="Tahoma" w:cs="Tahoma"/>
        </w:rPr>
      </w:pPr>
      <w:r w:rsidRPr="00FF7A73">
        <w:rPr>
          <w:rFonts w:ascii="Tahoma" w:hAnsi="Tahoma" w:cs="Tahoma"/>
          <w:bCs/>
          <w:color w:val="000080"/>
          <w:lang w:val="it-IT"/>
        </w:rPr>
        <w:t>e</w:t>
      </w:r>
      <w:r w:rsidRPr="00FF7A73">
        <w:rPr>
          <w:rFonts w:ascii="Tahoma" w:hAnsi="Tahoma" w:cs="Tahoma"/>
          <w:bCs/>
          <w:color w:val="000080"/>
        </w:rPr>
        <w:t>-</w:t>
      </w:r>
      <w:r w:rsidRPr="00FF7A73">
        <w:rPr>
          <w:rFonts w:ascii="Tahoma" w:hAnsi="Tahoma" w:cs="Tahoma"/>
          <w:bCs/>
          <w:color w:val="000080"/>
          <w:lang w:val="it-IT"/>
        </w:rPr>
        <w:t>mail</w:t>
      </w:r>
      <w:r w:rsidRPr="00FF7A73">
        <w:rPr>
          <w:rFonts w:ascii="Tahoma" w:hAnsi="Tahoma" w:cs="Tahoma"/>
          <w:bCs/>
          <w:color w:val="000080"/>
        </w:rPr>
        <w:t xml:space="preserve">: </w:t>
      </w:r>
      <w:r w:rsidRPr="00FF7A73">
        <w:rPr>
          <w:rFonts w:ascii="Tahoma" w:hAnsi="Tahoma" w:cs="Tahoma"/>
          <w:bCs/>
          <w:color w:val="0000FF"/>
          <w:u w:val="single"/>
          <w:lang w:val="it-IT"/>
        </w:rPr>
        <w:t>sales</w:t>
      </w:r>
      <w:r w:rsidRPr="00FF7A73">
        <w:rPr>
          <w:rFonts w:ascii="Tahoma" w:hAnsi="Tahoma" w:cs="Tahoma"/>
          <w:bCs/>
          <w:color w:val="0000FF"/>
          <w:u w:val="single"/>
        </w:rPr>
        <w:t>4</w:t>
      </w:r>
      <w:hyperlink r:id="rId6" w:history="1">
        <w:r w:rsidRPr="00FF7A73">
          <w:rPr>
            <w:rFonts w:ascii="Tahoma" w:hAnsi="Tahoma" w:cs="Tahoma"/>
            <w:color w:val="0000FF"/>
            <w:u w:val="single"/>
          </w:rPr>
          <w:t>@</w:t>
        </w:r>
        <w:r w:rsidRPr="00FF7A73">
          <w:rPr>
            <w:rFonts w:ascii="Tahoma" w:hAnsi="Tahoma" w:cs="Tahoma"/>
            <w:color w:val="0000FF"/>
            <w:u w:val="single"/>
            <w:lang w:val="it-IT"/>
          </w:rPr>
          <w:t>panukraine</w:t>
        </w:r>
        <w:r w:rsidRPr="00FF7A73">
          <w:rPr>
            <w:rFonts w:ascii="Tahoma" w:hAnsi="Tahoma" w:cs="Tahoma"/>
            <w:color w:val="0000FF"/>
            <w:u w:val="single"/>
          </w:rPr>
          <w:t>.</w:t>
        </w:r>
        <w:r w:rsidRPr="00FF7A73">
          <w:rPr>
            <w:rFonts w:ascii="Tahoma" w:hAnsi="Tahoma" w:cs="Tahoma"/>
            <w:color w:val="0000FF"/>
            <w:u w:val="single"/>
            <w:lang w:val="it-IT"/>
          </w:rPr>
          <w:t>ua</w:t>
        </w:r>
      </w:hyperlink>
    </w:p>
    <w:p w:rsidR="009161B4" w:rsidRPr="00FF7A73" w:rsidRDefault="00FF7A73" w:rsidP="00FF7A73">
      <w:pPr>
        <w:spacing w:after="0" w:line="240" w:lineRule="atLeast"/>
      </w:pPr>
      <w:r>
        <w:rPr>
          <w:rFonts w:ascii="Tahoma" w:hAnsi="Tahoma" w:cs="Tahoma"/>
          <w:color w:val="000080"/>
          <w:lang w:val="en-US"/>
        </w:rPr>
        <w:t xml:space="preserve">                                                      </w:t>
      </w:r>
      <w:r w:rsidRPr="00FF7A73">
        <w:rPr>
          <w:rFonts w:ascii="Tahoma" w:hAnsi="Tahoma" w:cs="Tahoma"/>
          <w:color w:val="000080"/>
        </w:rPr>
        <w:t>Вишнякова Яна</w:t>
      </w:r>
    </w:p>
    <w:sectPr w:rsidR="009161B4" w:rsidRPr="00FF7A73" w:rsidSect="00FF7A73"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4"/>
    <w:rsid w:val="00832484"/>
    <w:rsid w:val="00844E55"/>
    <w:rsid w:val="009161B4"/>
    <w:rsid w:val="00C610B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44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4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52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@panukraine.kiev.ua" TargetMode="External"/><Relationship Id="rId5" Type="http://schemas.openxmlformats.org/officeDocument/2006/relationships/hyperlink" Target="http://www.yuness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2019-11-25T11:21:00Z</dcterms:created>
  <dcterms:modified xsi:type="dcterms:W3CDTF">2020-03-02T12:03:00Z</dcterms:modified>
</cp:coreProperties>
</file>