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7" w:rsidRDefault="008F0EB7" w:rsidP="008F0EB7">
      <w:pPr>
        <w:pStyle w:val="a3"/>
        <w:shd w:val="clear" w:color="auto" w:fill="FFFFFF"/>
        <w:tabs>
          <w:tab w:val="left" w:pos="3765"/>
        </w:tabs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8F0EB7">
        <w:rPr>
          <w:rStyle w:val="a4"/>
          <w:rFonts w:ascii="inherit" w:hAnsi="inherit"/>
          <w:bdr w:val="none" w:sz="0" w:space="0" w:color="auto" w:frame="1"/>
          <w:lang w:val="ru-RU"/>
        </w:rPr>
        <w:t>П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раздник сбора урожая </w:t>
      </w:r>
      <w:bookmarkStart w:id="0" w:name="_GoBack"/>
      <w:bookmarkEnd w:id="0"/>
      <w:r w:rsidRPr="008F0EB7">
        <w:rPr>
          <w:rFonts w:ascii="Arial" w:hAnsi="Arial" w:cs="Arial"/>
          <w:b/>
          <w:color w:val="FF0000"/>
          <w:sz w:val="20"/>
          <w:szCs w:val="20"/>
          <w:lang w:val="ru-RU"/>
        </w:rPr>
        <w:t>РТВЕЛИ 2017</w:t>
      </w:r>
    </w:p>
    <w:p w:rsidR="000D0EE4" w:rsidRPr="008F0EB7" w:rsidRDefault="000D0EE4" w:rsidP="008F0EB7">
      <w:pPr>
        <w:pStyle w:val="a3"/>
        <w:shd w:val="clear" w:color="auto" w:fill="FFFFFF"/>
        <w:tabs>
          <w:tab w:val="left" w:pos="3765"/>
        </w:tabs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>6 дней/5 ночей</w:t>
      </w:r>
    </w:p>
    <w:p w:rsidR="00757AF5" w:rsidRPr="008F0EB7" w:rsidRDefault="00757AF5" w:rsidP="008F0EB7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F0EB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ТБИЛИСИ – </w:t>
      </w:r>
      <w:r w:rsidR="007C15A1" w:rsidRPr="008F0EB7">
        <w:rPr>
          <w:rFonts w:ascii="Arial" w:hAnsi="Arial" w:cs="Arial"/>
          <w:b/>
          <w:color w:val="000000"/>
          <w:sz w:val="20"/>
          <w:szCs w:val="20"/>
          <w:lang w:val="ru-RU"/>
        </w:rPr>
        <w:t>ШАТО МУХРАНИ – СИГНАГИ – РТВЕЛИ – ГРЕМИ – ДАВИД ГАРЕДЖИ – ЗАВОД ШАМПАНСКИХ ВИН БАГРАТИОНИ - БОРЖОМИ</w:t>
      </w:r>
    </w:p>
    <w:p w:rsidR="00757AF5" w:rsidRPr="008F0EB7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8F0EB7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Дата тура: </w:t>
      </w:r>
      <w:r w:rsidR="00F966B2" w:rsidRPr="008F0EB7">
        <w:rPr>
          <w:rFonts w:ascii="Arial" w:hAnsi="Arial" w:cs="Arial"/>
          <w:b/>
          <w:color w:val="FF0000"/>
          <w:sz w:val="20"/>
          <w:szCs w:val="20"/>
          <w:lang w:val="ru-RU"/>
        </w:rPr>
        <w:t>18.09</w:t>
      </w:r>
      <w:r w:rsidRPr="008F0EB7">
        <w:rPr>
          <w:rFonts w:ascii="Arial" w:hAnsi="Arial" w:cs="Arial"/>
          <w:b/>
          <w:color w:val="FF0000"/>
          <w:sz w:val="20"/>
          <w:szCs w:val="20"/>
          <w:lang w:val="ru-RU"/>
        </w:rPr>
        <w:t>.2017</w:t>
      </w:r>
    </w:p>
    <w:p w:rsidR="00757AF5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рансфер в отель.</w:t>
      </w:r>
    </w:p>
    <w:p w:rsidR="008F0EB7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Авторская экскурсия по Тбилиси</w:t>
      </w:r>
      <w:r w:rsidR="007C15A1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и поездка в Шато Мухрани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57AF5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 и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 высоты птичьего полета. Далее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Вы посетите</w:t>
      </w:r>
      <w:r w:rsidR="007C15A1">
        <w:rPr>
          <w:rFonts w:ascii="Arial" w:hAnsi="Arial" w:cs="Arial"/>
          <w:color w:val="000000"/>
          <w:sz w:val="20"/>
          <w:szCs w:val="20"/>
          <w:lang w:val="ru-RU"/>
        </w:rPr>
        <w:t xml:space="preserve"> Шато Мухрани. </w:t>
      </w:r>
      <w:r w:rsidR="007C15A1" w:rsidRPr="007C15A1">
        <w:rPr>
          <w:rFonts w:ascii="Arial" w:hAnsi="Arial" w:cs="Arial"/>
          <w:color w:val="000000"/>
          <w:sz w:val="20"/>
          <w:szCs w:val="20"/>
          <w:lang w:val="ru-RU"/>
        </w:rPr>
        <w:t>В Грузии существует множество мест, где занимаются производством вина, одним из них является Шато Мухрани (Chateau Mukhrani). Шато – это не просто винный завод, это место, где соблюдают все тонкости приготовления вина так, как это делалось в старину. Именно поэтому в шато можно отведать лучшие сорта вин с незабываемым вкусом.</w:t>
      </w:r>
      <w:r w:rsidR="007C15A1">
        <w:rPr>
          <w:rFonts w:ascii="Roboto" w:hAnsi="Roboto"/>
          <w:color w:val="555555"/>
          <w:shd w:val="clear" w:color="auto" w:fill="FFFFFF"/>
        </w:rPr>
        <w:t> 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По окончанию экскурсии вас ждет дегустация вина от нашего сомелье в винном погребе 17 </w:t>
      </w:r>
      <w:proofErr w:type="spell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века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.Н</w:t>
      </w:r>
      <w:proofErr w:type="gram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очлег</w:t>
      </w:r>
      <w:proofErr w:type="spell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 Тбилиси.</w:t>
      </w:r>
    </w:p>
    <w:p w:rsidR="008F0EB7" w:rsidRPr="00757AF5" w:rsidRDefault="008F0EB7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</w:pPr>
    </w:p>
    <w:p w:rsidR="008F0EB7" w:rsidRDefault="001C56D6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7C15A1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Город Любви Сигнаги и праздник сбора урожая </w:t>
      </w:r>
      <w:proofErr w:type="spellStart"/>
      <w:r w:rsidR="007C15A1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Ртвели</w:t>
      </w:r>
      <w:proofErr w:type="spellEnd"/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951AAF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="00B94FA4">
        <w:rPr>
          <w:rFonts w:ascii="Arial" w:hAnsi="Arial" w:cs="Arial"/>
          <w:color w:val="000000"/>
          <w:sz w:val="20"/>
          <w:szCs w:val="20"/>
          <w:lang w:val="ru-RU"/>
        </w:rPr>
        <w:t>Сегодня В</w:t>
      </w:r>
      <w:r w:rsidR="00B94FA4" w:rsidRPr="00B94FA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ы посетите город любви Сигнахи где прежде всего вас ждет обед в грузинской семье, где батоно Давид — глава семьи, покажет свое подворье, расскажет как делается домашнее вино и чача и конечно угостит гостей, а хозяйка устроит для всех желающих мастер-класс по кахетинской кухне. Затем вы прогуляетесь по стенам древней крепости, полюбуетесь видами на Алазанскую долину и услышите легенды этого города</w:t>
      </w:r>
      <w:r w:rsidR="00B94FA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Далее мы отправимся с Вами в сердце кажетии на </w:t>
      </w:r>
      <w:r w:rsidR="00B94FA4" w:rsidRPr="00B94FA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Ртвели - праздник окончания сбора винограда, наверное, самый семейный праздник в стране. Все родственники, где бы ни находились, должны собраться у домашнего очага - такая традиция. Как говорят, в этот день можно разглядеть настоящую Грузию - гостеприимную и радушную</w:t>
      </w:r>
      <w:r w:rsidR="00B94FA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Вы самостоятельно поучиствуете в процессе сбору винограда, далее мы пригласим Вас на традиционное праздничное застолье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 честь Ртвели. Ночлег в Кахетии.</w:t>
      </w:r>
    </w:p>
    <w:p w:rsidR="008F0EB7" w:rsidRPr="00B94FA4" w:rsidRDefault="008F0EB7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8F0EB7" w:rsidRDefault="001C56D6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E6390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Греми и Давид </w:t>
      </w:r>
      <w:proofErr w:type="spellStart"/>
      <w:r w:rsidR="00E6390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Гареджи</w:t>
      </w:r>
      <w:proofErr w:type="spellEnd"/>
      <w:r w:rsidR="00E6390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57AF5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="00E6390B">
        <w:rPr>
          <w:rFonts w:ascii="Arial" w:hAnsi="Arial" w:cs="Arial"/>
          <w:color w:val="000000"/>
          <w:sz w:val="20"/>
          <w:szCs w:val="20"/>
          <w:lang w:val="ru-RU"/>
        </w:rPr>
        <w:t xml:space="preserve">Сегодня мы с Вами отправимся в Греми - 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Старинную крепость расположеную</w:t>
      </w:r>
      <w:r w:rsidR="00E6390B"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на правом берегу реки Инцоба 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 благодаря расположению заметную</w:t>
      </w:r>
      <w:r w:rsidR="00E6390B"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издалека. В XV веке крепость Греми была столицей Кахетии. В те времена Кахетия являлась самостоятельным царством. Крепость была царской резиденцией и оживлённым торговым центром Великого Шёлкового пути, до тех пор, пока её не сровняли с землёй войска шаха Аббаса I в 1615 году. После, город так и не вернул былого величия, цари Кахетии перенесли свою столицу в Телави.</w:t>
      </w:r>
      <w:r w:rsidR="00E6390B">
        <w:rPr>
          <w:rFonts w:ascii="Roboto" w:hAnsi="Roboto"/>
          <w:color w:val="000000"/>
          <w:sz w:val="23"/>
          <w:szCs w:val="23"/>
          <w:shd w:val="clear" w:color="auto" w:fill="FFFFFF"/>
        </w:rPr>
        <w:t> </w:t>
      </w:r>
      <w:r w:rsidR="00E6390B"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Далее мы отправимся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E6390B"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знаменитый Давид Гареджи. Это уникальный комплекс пещерных монастырей на грузино-азербайджанской границы, основанный ассирийскими отцами в 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</w:rPr>
        <w:t>VI</w:t>
      </w:r>
      <w:r w:rsidR="00E6390B"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веке. С горного хребта, где расположен монастырь открывается великолепный вид сразу на три страны: Грузию, Азербайджан и Армению. Дорога к монастырю очень интересна и проходит по грузинской пустыни, где вы можете увидеть очень милых сухопутных черепах.</w:t>
      </w:r>
      <w:r w:rsid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Ночлег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 Тбилиси.</w:t>
      </w:r>
    </w:p>
    <w:p w:rsidR="008F0EB7" w:rsidRPr="00757AF5" w:rsidRDefault="008F0EB7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6390B" w:rsidRDefault="001C56D6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. </w:t>
      </w:r>
      <w:r w:rsidR="00E6390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Завод Шампанских вин «Багратиони» - Боржоми.</w:t>
      </w:r>
    </w:p>
    <w:p w:rsidR="008F0EB7" w:rsidRDefault="00E6390B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Завод шампанских вин «Багратиони 1882» в Тбилиси основан в 1937 году. Он является ведущим предприятием по производству игристых вин в Грузии и популярным туристическим объектом. Название завода связано с именем знатного грузинского князя Ивана Багратиона-Мухранского, </w:t>
      </w:r>
      <w:r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>начавшего в середине XIX века выпуск шампанских вин в бутылках. Мировое признание его продукция получила в 1882 году, завоевав высшую награду на международной выставке в Санкт-Петербурге. Компания «Багратиони» владеет собственными виноградниками в престижных регионах Имеретии и Картли. Сочетание многовековых рецептов и передовых технологий обеспечивает неповторимый вкус шампанских вин. На территории завода «Багратиони 1882» проводятся увлекательные экскурсии, знакомящие со всеми процессами приготовления игристого вина «Багратиони». Посетители имеют возможность посетить дегустационный зал и впечатляющий магазин.</w:t>
      </w:r>
      <w:r w:rsidR="00BB199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Далее мы отправимся </w:t>
      </w:r>
      <w:r w:rsidR="00BB1999" w:rsidRPr="00BB199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Мы посетим Боржоми — где находятся минеральные источники известные на весь мир</w:t>
      </w:r>
      <w:r w:rsidR="00BB199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BB1999" w:rsidRPr="00BB199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мы продолжим наше путешествие — прогуляемся по Боржоми, отведаем минеральной воды из разных скважин и совершим еще один легкий трек к горячим серным источникам, где можно купаться в любую погоду и в любое время года!</w:t>
      </w:r>
      <w:r w:rsidR="00BB199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Ночлег в Боржоми.</w:t>
      </w:r>
    </w:p>
    <w:p w:rsidR="00BB1999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E6390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br/>
      </w:r>
      <w:r w:rsidR="00BB1999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6</w:t>
      </w:r>
      <w:r w:rsidR="00BB1999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BB1999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Трансфер в Аэропорт.</w:t>
      </w:r>
    </w:p>
    <w:p w:rsidR="00757AF5" w:rsidRPr="00E54542" w:rsidRDefault="00757AF5" w:rsidP="008F0E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b/>
          <w:bCs/>
          <w:shd w:val="clear" w:color="auto" w:fill="FFFFFF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757AF5" w:rsidRDefault="00757AF5">
      <w:pPr>
        <w:rPr>
          <w:lang w:val="ru-RU"/>
        </w:rPr>
      </w:pP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757AF5" w:rsidRPr="00B510A6" w:rsidRDefault="00757AF5" w:rsidP="00757AF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505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640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805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5E1F29" w:rsidRPr="00757AF5" w:rsidRDefault="005E1F29" w:rsidP="005E1F29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5E1F29" w:rsidRPr="005E1F29" w:rsidRDefault="005E1F29" w:rsidP="005E1F29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>605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>840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>1185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8F0EB7" w:rsidRDefault="008F0EB7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</w:p>
    <w:p w:rsidR="00757AF5" w:rsidRPr="00757AF5" w:rsidRDefault="00757AF5" w:rsidP="008F0EB7">
      <w:pPr>
        <w:shd w:val="clear" w:color="auto" w:fill="FFFFFF"/>
        <w:spacing w:after="0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F966B2" w:rsidRDefault="005E1F29" w:rsidP="008F0E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гостинице</w:t>
      </w:r>
      <w:r w:rsidR="00F966B2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выбраной категории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</w:t>
      </w:r>
      <w:r w:rsidR="00F966B2">
        <w:rPr>
          <w:rFonts w:ascii="Arial" w:eastAsia="Times New Roman" w:hAnsi="Arial" w:cs="Arial"/>
          <w:color w:val="595959"/>
          <w:sz w:val="20"/>
          <w:szCs w:val="20"/>
          <w:lang w:val="ru-RU"/>
        </w:rPr>
        <w:t>, Шато мухрани, Кахетии и на заводе Шампаниских вин «Багратиони»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F966B2" w:rsidRPr="00F966B2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</w:t>
      </w:r>
    </w:p>
    <w:p w:rsidR="00F966B2" w:rsidRDefault="00F966B2" w:rsidP="008F0E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Обед в крестьянской семье в Кахетии, ужин в Кахетии после Ртвели;</w:t>
      </w:r>
    </w:p>
    <w:p w:rsidR="00757AF5" w:rsidRPr="00757AF5" w:rsidRDefault="00F966B2" w:rsidP="008F0E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Участие в Ртвели;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, посещение серных источников Боржоми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F966B2">
        <w:rPr>
          <w:rFonts w:ascii="Arial" w:eastAsia="Times New Roman" w:hAnsi="Arial" w:cs="Arial"/>
          <w:color w:val="595959"/>
          <w:sz w:val="20"/>
          <w:szCs w:val="20"/>
          <w:lang w:val="ru-RU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8F0EB7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757AF5" w:rsidRPr="00757AF5" w:rsidRDefault="00757AF5" w:rsidP="008F0EB7">
      <w:pPr>
        <w:spacing w:after="0"/>
        <w:rPr>
          <w:lang w:val="ru-RU"/>
        </w:rPr>
      </w:pPr>
    </w:p>
    <w:sectPr w:rsidR="00757AF5" w:rsidRPr="00757AF5" w:rsidSect="00EA4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FF" w:rsidRDefault="00D671FF" w:rsidP="00B510A6">
      <w:pPr>
        <w:spacing w:after="0" w:line="240" w:lineRule="auto"/>
      </w:pPr>
      <w:r>
        <w:separator/>
      </w:r>
    </w:p>
  </w:endnote>
  <w:endnote w:type="continuationSeparator" w:id="0">
    <w:p w:rsidR="00D671FF" w:rsidRDefault="00D671FF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FF" w:rsidRDefault="00D671FF" w:rsidP="00B510A6">
      <w:pPr>
        <w:spacing w:after="0" w:line="240" w:lineRule="auto"/>
      </w:pPr>
      <w:r>
        <w:separator/>
      </w:r>
    </w:p>
  </w:footnote>
  <w:footnote w:type="continuationSeparator" w:id="0">
    <w:p w:rsidR="00D671FF" w:rsidRDefault="00D671FF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B7" w:rsidRDefault="008F0EB7" w:rsidP="008F0EB7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 wp14:anchorId="27F8B7EF" wp14:editId="0BB51A94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8F0EB7" w:rsidRPr="00ED0F22" w:rsidRDefault="00D671FF" w:rsidP="008F0EB7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r:id="rId2" w:history="1">
      <w:r w:rsidR="008F0EB7" w:rsidRPr="000403C1">
        <w:rPr>
          <w:rStyle w:val="a9"/>
          <w:b/>
        </w:rPr>
        <w:t>www.panukraine.ua</w:t>
      </w:r>
    </w:hyperlink>
    <w:r w:rsidR="008F0EB7" w:rsidRPr="00ED0F22">
      <w:rPr>
        <w:b/>
        <w:color w:val="1F497D"/>
      </w:rPr>
      <w:t xml:space="preserve"> </w:t>
    </w:r>
    <w:r w:rsidR="008F0EB7" w:rsidRPr="00ED0F22">
      <w:rPr>
        <w:rFonts w:ascii="Arial" w:hAnsi="Arial" w:cs="Arial"/>
        <w:b/>
        <w:color w:val="1F497D"/>
      </w:rPr>
      <w:tab/>
    </w:r>
    <w:r w:rsidR="008F0EB7" w:rsidRPr="00ED0F22">
      <w:rPr>
        <w:rFonts w:ascii="Arial" w:hAnsi="Arial" w:cs="Arial"/>
        <w:b/>
        <w:color w:val="1F497D"/>
      </w:rPr>
      <w:tab/>
      <w:t xml:space="preserve">(044) </w:t>
    </w:r>
    <w:r w:rsidR="008F0EB7">
      <w:rPr>
        <w:rFonts w:ascii="Arial" w:hAnsi="Arial" w:cs="Arial"/>
        <w:b/>
        <w:color w:val="1F497D"/>
      </w:rPr>
      <w:t>238 08 48</w:t>
    </w:r>
  </w:p>
  <w:p w:rsidR="008F0EB7" w:rsidRPr="008F0EB7" w:rsidRDefault="008F0EB7" w:rsidP="008F0EB7">
    <w:pPr>
      <w:tabs>
        <w:tab w:val="left" w:pos="3435"/>
        <w:tab w:val="left" w:pos="5640"/>
      </w:tabs>
    </w:pPr>
    <w:r w:rsidRPr="00B80840">
      <w:rPr>
        <w:rFonts w:ascii="Arial" w:hAnsi="Arial"/>
        <w:sz w:val="20"/>
        <w:szCs w:val="20"/>
      </w:rPr>
      <w:t xml:space="preserve"> </w:t>
    </w:r>
    <w:r>
      <w:rPr>
        <w:rFonts w:ascii="Arial" w:hAnsi="Arial" w:hint="eastAsia"/>
        <w:sz w:val="20"/>
        <w:szCs w:val="2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D0EE4"/>
    <w:rsid w:val="001C56D6"/>
    <w:rsid w:val="002C62DA"/>
    <w:rsid w:val="002F6DA0"/>
    <w:rsid w:val="00520FA0"/>
    <w:rsid w:val="005E1F29"/>
    <w:rsid w:val="006541EE"/>
    <w:rsid w:val="00702DAA"/>
    <w:rsid w:val="00716A2A"/>
    <w:rsid w:val="00757AF5"/>
    <w:rsid w:val="007C15A1"/>
    <w:rsid w:val="008F0EB7"/>
    <w:rsid w:val="00951AAF"/>
    <w:rsid w:val="00B510A6"/>
    <w:rsid w:val="00B60478"/>
    <w:rsid w:val="00B94FA4"/>
    <w:rsid w:val="00BB1999"/>
    <w:rsid w:val="00D671FF"/>
    <w:rsid w:val="00D9487F"/>
    <w:rsid w:val="00E13F74"/>
    <w:rsid w:val="00E54542"/>
    <w:rsid w:val="00E6390B"/>
    <w:rsid w:val="00EA4026"/>
    <w:rsid w:val="00F03E39"/>
    <w:rsid w:val="00F122FA"/>
    <w:rsid w:val="00F230AC"/>
    <w:rsid w:val="00F42160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basedOn w:val="a0"/>
    <w:uiPriority w:val="99"/>
    <w:unhideWhenUsed/>
    <w:rsid w:val="007C15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basedOn w:val="a0"/>
    <w:uiPriority w:val="99"/>
    <w:unhideWhenUsed/>
    <w:rsid w:val="007C15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ukraine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E16A-A744-4DCD-871F-6CAF467C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4</cp:revision>
  <dcterms:created xsi:type="dcterms:W3CDTF">2017-07-29T08:30:00Z</dcterms:created>
  <dcterms:modified xsi:type="dcterms:W3CDTF">2017-07-29T09:03:00Z</dcterms:modified>
</cp:coreProperties>
</file>