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18" w:rsidRDefault="005A2C18" w:rsidP="005A2C18">
      <w:pPr>
        <w:pStyle w:val="a3"/>
        <w:shd w:val="clear" w:color="auto" w:fill="FFFFFF"/>
        <w:spacing w:before="0" w:beforeAutospacing="0" w:after="270" w:afterAutospacing="0"/>
        <w:jc w:val="center"/>
        <w:textAlignment w:val="baseline"/>
        <w:rPr>
          <w:rFonts w:ascii="Arial" w:hAnsi="Arial" w:cs="Arial"/>
          <w:b/>
          <w:color w:val="FF0000"/>
          <w:sz w:val="20"/>
          <w:szCs w:val="20"/>
          <w:lang w:val="ru-RU"/>
        </w:rPr>
      </w:pPr>
      <w:bookmarkStart w:id="0" w:name="_GoBack"/>
      <w:r w:rsidRPr="005A2C18">
        <w:rPr>
          <w:rFonts w:ascii="Arial" w:hAnsi="Arial" w:cs="Arial"/>
          <w:b/>
          <w:color w:val="FF0000"/>
          <w:sz w:val="20"/>
          <w:szCs w:val="20"/>
          <w:lang w:val="ru-RU"/>
        </w:rPr>
        <w:t xml:space="preserve">Ноябрьские каникулы в Грузии </w:t>
      </w:r>
    </w:p>
    <w:bookmarkEnd w:id="0"/>
    <w:p w:rsidR="005A2C18" w:rsidRPr="005A2C18" w:rsidRDefault="005A2C18" w:rsidP="005A2C18">
      <w:pPr>
        <w:pStyle w:val="a3"/>
        <w:shd w:val="clear" w:color="auto" w:fill="FFFFFF"/>
        <w:spacing w:before="0" w:beforeAutospacing="0" w:after="270" w:afterAutospacing="0"/>
        <w:jc w:val="center"/>
        <w:textAlignment w:val="baseline"/>
        <w:rPr>
          <w:rFonts w:ascii="Arial" w:hAnsi="Arial" w:cs="Arial"/>
          <w:b/>
          <w:color w:val="FF0000"/>
          <w:sz w:val="20"/>
          <w:szCs w:val="20"/>
          <w:lang w:val="ru-RU"/>
        </w:rPr>
      </w:pPr>
      <w:r>
        <w:rPr>
          <w:rFonts w:ascii="Arial" w:hAnsi="Arial" w:cs="Arial"/>
          <w:b/>
          <w:color w:val="FF0000"/>
          <w:sz w:val="20"/>
          <w:szCs w:val="20"/>
          <w:lang w:val="ru-RU"/>
        </w:rPr>
        <w:t>5 дней / 4 ночи</w:t>
      </w:r>
    </w:p>
    <w:p w:rsidR="00757AF5" w:rsidRDefault="00757AF5" w:rsidP="005A2C18">
      <w:pPr>
        <w:pStyle w:val="a3"/>
        <w:shd w:val="clear" w:color="auto" w:fill="FFFFFF"/>
        <w:spacing w:before="0" w:beforeAutospacing="0" w:after="270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ТБИЛИСИ – МЦХЕТА – БОРЖОМИ – АХАЛЦИХЕ – РАБАТ – ВАРДЗИЯ – ТБИЛИСИ</w:t>
      </w:r>
    </w:p>
    <w:p w:rsidR="00757AF5" w:rsidRPr="005A2C18" w:rsidRDefault="00757AF5" w:rsidP="00757AF5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b/>
          <w:color w:val="FF0000"/>
          <w:sz w:val="20"/>
          <w:szCs w:val="20"/>
          <w:lang w:val="ru-RU"/>
        </w:rPr>
      </w:pPr>
      <w:r w:rsidRPr="005A2C18">
        <w:rPr>
          <w:rFonts w:ascii="Arial" w:hAnsi="Arial" w:cs="Arial"/>
          <w:b/>
          <w:color w:val="FF0000"/>
          <w:sz w:val="20"/>
          <w:szCs w:val="20"/>
          <w:lang w:val="ru-RU"/>
        </w:rPr>
        <w:t>Дата тура: 28.10.2017</w:t>
      </w:r>
    </w:p>
    <w:p w:rsidR="00757AF5" w:rsidRDefault="00757AF5" w:rsidP="005A2C1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</w:pPr>
      <w:r w:rsidRPr="00757AF5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 xml:space="preserve">1 День. Встреча в аэропорту Тбилиси. </w:t>
      </w:r>
      <w:r>
        <w:rPr>
          <w:rStyle w:val="a4"/>
          <w:rFonts w:ascii="inherit" w:hAnsi="inherit" w:cs="Arial" w:hint="eastAsia"/>
          <w:color w:val="000000"/>
          <w:sz w:val="20"/>
          <w:szCs w:val="20"/>
          <w:bdr w:val="none" w:sz="0" w:space="0" w:color="auto" w:frame="1"/>
          <w:lang w:val="ru-RU"/>
        </w:rPr>
        <w:t>Т</w:t>
      </w: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>рансфер в отель.</w:t>
      </w:r>
    </w:p>
    <w:p w:rsidR="005A2C18" w:rsidRDefault="005A2C18" w:rsidP="005A2C1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</w:pPr>
    </w:p>
    <w:p w:rsidR="005A2C18" w:rsidRDefault="00757AF5" w:rsidP="005A2C1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</w:pP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 xml:space="preserve">2 день. </w:t>
      </w:r>
      <w:r w:rsidRPr="00757AF5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>Авторская экскурсия по Тбилиси</w:t>
      </w: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 xml:space="preserve"> и Мцхете</w:t>
      </w:r>
      <w:r w:rsidRPr="00757AF5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>.</w:t>
      </w:r>
    </w:p>
    <w:p w:rsidR="00757AF5" w:rsidRDefault="00757AF5" w:rsidP="005A2C1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Завтрак.</w:t>
      </w:r>
      <w:r w:rsidRPr="00757AF5">
        <w:rPr>
          <w:rFonts w:ascii="Arial" w:hAnsi="Arial" w:cs="Arial"/>
          <w:color w:val="000000"/>
          <w:sz w:val="20"/>
          <w:szCs w:val="20"/>
          <w:lang w:val="ru-RU"/>
        </w:rPr>
        <w:t xml:space="preserve"> Авторская экскурсия по Тбилиси. Вы посетите все значимые достопримечательности грузинской столицы: комплекс серных бань, церковь Сиони, тбилисскую синагогу, собор Метехи, подниметесь по канатной дороге к крепости Нарикала, прогуляетесь по тбилисским дворикам и увидете как живут простые тбилисцы, посетите Инжирное ущелье и полюбуетесь на Тбилисский водопад в ботаническом саду, поднимитесь на гору Мтацминда и увидите Тбилиси </w:t>
      </w:r>
      <w:r>
        <w:rPr>
          <w:rFonts w:ascii="Arial" w:hAnsi="Arial" w:cs="Arial"/>
          <w:color w:val="000000"/>
          <w:sz w:val="20"/>
          <w:szCs w:val="20"/>
          <w:lang w:val="ru-RU"/>
        </w:rPr>
        <w:t>с высоты птичьего полета. Далее</w:t>
      </w:r>
      <w:r w:rsidRPr="00757AF5">
        <w:rPr>
          <w:rFonts w:ascii="Arial" w:hAnsi="Arial" w:cs="Arial"/>
          <w:color w:val="000000"/>
          <w:sz w:val="20"/>
          <w:szCs w:val="20"/>
          <w:lang w:val="ru-RU"/>
        </w:rPr>
        <w:t xml:space="preserve"> Вы посетите древнюю столицу Грузии — Мцхету, полностью включенную в список наследия ЮНЕСКО, прогуляетесь по ее древним улочкам, посетите древние места силы и монастыри. Подниметесь на Джвари — монастырь, которым восторгался Лермонтов в своем Мцыри, полюбуетесь фантастическим видом на слияние Арагвы и Куры, который открывается с Джвари. По окончанию экскурсии вас ждет дегустация вина от нашего сомелье в винном погребе 17 </w:t>
      </w:r>
      <w:proofErr w:type="spellStart"/>
      <w:r w:rsidRPr="00757AF5">
        <w:rPr>
          <w:rFonts w:ascii="Arial" w:hAnsi="Arial" w:cs="Arial"/>
          <w:color w:val="000000"/>
          <w:sz w:val="20"/>
          <w:szCs w:val="20"/>
          <w:lang w:val="ru-RU"/>
        </w:rPr>
        <w:t>века</w:t>
      </w:r>
      <w:proofErr w:type="gramStart"/>
      <w:r w:rsidRPr="00757AF5">
        <w:rPr>
          <w:rFonts w:ascii="Arial" w:hAnsi="Arial" w:cs="Arial"/>
          <w:color w:val="000000"/>
          <w:sz w:val="20"/>
          <w:szCs w:val="20"/>
          <w:lang w:val="ru-RU"/>
        </w:rPr>
        <w:t>.Н</w:t>
      </w:r>
      <w:proofErr w:type="gramEnd"/>
      <w:r w:rsidRPr="00757AF5">
        <w:rPr>
          <w:rFonts w:ascii="Arial" w:hAnsi="Arial" w:cs="Arial"/>
          <w:color w:val="000000"/>
          <w:sz w:val="20"/>
          <w:szCs w:val="20"/>
          <w:lang w:val="ru-RU"/>
        </w:rPr>
        <w:t>очлег</w:t>
      </w:r>
      <w:proofErr w:type="spellEnd"/>
      <w:r w:rsidRPr="00757AF5">
        <w:rPr>
          <w:rFonts w:ascii="Arial" w:hAnsi="Arial" w:cs="Arial"/>
          <w:color w:val="000000"/>
          <w:sz w:val="20"/>
          <w:szCs w:val="20"/>
          <w:lang w:val="ru-RU"/>
        </w:rPr>
        <w:t xml:space="preserve"> в Тбилиси.</w:t>
      </w:r>
    </w:p>
    <w:p w:rsidR="005A2C18" w:rsidRPr="00757AF5" w:rsidRDefault="005A2C18" w:rsidP="005A2C1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  <w:lang w:val="ru-RU"/>
        </w:rPr>
      </w:pPr>
    </w:p>
    <w:p w:rsidR="005A2C18" w:rsidRDefault="001C56D6" w:rsidP="005A2C1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</w:pP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>3</w:t>
      </w:r>
      <w:r w:rsidR="00757AF5" w:rsidRPr="00757AF5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 xml:space="preserve"> День. </w:t>
      </w:r>
      <w:r w:rsidR="00757AF5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>Боржоми - Рабат</w:t>
      </w:r>
      <w:r w:rsidR="00757AF5" w:rsidRPr="00757AF5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>.</w:t>
      </w:r>
    </w:p>
    <w:p w:rsidR="00951AAF" w:rsidRDefault="00757AF5" w:rsidP="005A2C1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r w:rsidRPr="00757AF5">
        <w:rPr>
          <w:rFonts w:ascii="Arial" w:hAnsi="Arial" w:cs="Arial"/>
          <w:color w:val="000000"/>
          <w:sz w:val="20"/>
          <w:szCs w:val="20"/>
          <w:lang w:val="ru-RU"/>
        </w:rPr>
        <w:t xml:space="preserve">Завтрак. Экскурсия в знаменитый </w:t>
      </w:r>
      <w:r w:rsidR="002F6DA0">
        <w:rPr>
          <w:rFonts w:ascii="Arial" w:hAnsi="Arial" w:cs="Arial"/>
          <w:color w:val="000000"/>
          <w:sz w:val="20"/>
          <w:szCs w:val="20"/>
          <w:lang w:val="ru-RU"/>
        </w:rPr>
        <w:t xml:space="preserve">бальнеологический курорт </w:t>
      </w:r>
      <w:r w:rsidR="002C62DA">
        <w:rPr>
          <w:rFonts w:ascii="Arial" w:hAnsi="Arial" w:cs="Arial"/>
          <w:color w:val="000000"/>
          <w:sz w:val="20"/>
          <w:szCs w:val="20"/>
          <w:lang w:val="ru-RU"/>
        </w:rPr>
        <w:t>Боржоми</w:t>
      </w:r>
      <w:r w:rsidRPr="00757AF5">
        <w:rPr>
          <w:rFonts w:ascii="Arial" w:hAnsi="Arial" w:cs="Arial"/>
          <w:color w:val="000000"/>
          <w:sz w:val="20"/>
          <w:szCs w:val="20"/>
          <w:lang w:val="ru-RU"/>
        </w:rPr>
        <w:t xml:space="preserve">. </w:t>
      </w:r>
      <w:r w:rsidR="00951AAF" w:rsidRPr="00951AAF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Боржоми маленький городок в горах. В нем не много достопримечательностей, построенных руками человека, но он стал визитной карточкой Грузии благодаря удивительной минеральной воде. О её целебных свойствах было известно еще в античную эпоху. При раскопках у боржомских источников были найдены каменные купальни. Однако позднее эти места оказались заброшены и вновь открыты уже во времена правления Российского императора. Уникальная сила воды и природная красота привлекала сюда аристократию. В ущелье близь природных источников быстро вырос небольшой городок. На отдых в Боржоми, поправить здоровье и подышать чистейшим горным воздухом, приезжали и члены императорского дома. </w:t>
      </w:r>
      <w:r w:rsidR="00951AAF" w:rsidRPr="00D9487F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Специально</w:t>
      </w:r>
      <w:r w:rsidR="00D9487F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951AAF" w:rsidRPr="00D9487F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для августейшей фамилии в городке построили резиденцию.</w:t>
      </w:r>
      <w:r w:rsidR="00D9487F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Далее мы отправимся в Ахалцихе. </w:t>
      </w:r>
      <w:r w:rsidR="00D9487F" w:rsidRPr="00D9487F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Город Ахалцихе имел столь же важное стратегическое значение, как и Вардзия. Новая огромная по тем временам крепость должна была защитить южные земли и всю страну от вторжения турок, постоянно посягавших на грузинские земли. Несколько столетий сдерживать врагов удавалось. Но в 1578 году османские войска все-таки заняли Ахалцихе и остались тут надолго. Сегодня ахалцихская крепость Рабат хранит след присутствия обеих культур. Это одно из красивейших средневековых укреплений, расположившееся на семи гектарах. Вы увидите турецкие бани и усыпальницу паши-наместника. Мечеть соседствует здесь с синагогой и христианскими храмами армян и грузин. Недавно отстроенный Рабат стал своеобразным символом новой Грузии, страны, где живут представители многих религий и национальностей, и в которой рады всем, кто пришел с миром.</w:t>
      </w:r>
      <w:r w:rsidR="001C56D6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Ночлег в Рабате.</w:t>
      </w:r>
    </w:p>
    <w:p w:rsidR="005A2C18" w:rsidRPr="00D9487F" w:rsidRDefault="005A2C18" w:rsidP="005A2C1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</w:p>
    <w:p w:rsidR="005A2C18" w:rsidRDefault="001C56D6" w:rsidP="005A2C1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</w:pP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>4</w:t>
      </w:r>
      <w:r w:rsidR="00757AF5" w:rsidRPr="00757AF5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 xml:space="preserve"> День. </w:t>
      </w:r>
      <w:proofErr w:type="spellStart"/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>Вардзия</w:t>
      </w:r>
      <w:proofErr w:type="spellEnd"/>
    </w:p>
    <w:p w:rsidR="00757AF5" w:rsidRDefault="00757AF5" w:rsidP="005A2C1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757AF5">
        <w:rPr>
          <w:rFonts w:ascii="Arial" w:hAnsi="Arial" w:cs="Arial"/>
          <w:color w:val="000000"/>
          <w:sz w:val="20"/>
          <w:szCs w:val="20"/>
          <w:lang w:val="ru-RU"/>
        </w:rPr>
        <w:t xml:space="preserve">Завтрак. </w:t>
      </w:r>
      <w:r w:rsidR="001C56D6" w:rsidRPr="001C56D6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Неподалеку от Боржоми в долине Куры располагается один из самых древних грузинских монастырей Вардзия. Этот монастырский комплекс, храмы, жилые и хозяйственные постройки вырезаны в скале. Вардзия – целый пещерный город, скрытый от посторонних глаз в толще мягкого туфа. Некогда монастырь-крепость служил пограничным опорным пунктом. В его стенах расквартировывались до 50 тысяч солдат. В 1283 году в этих местах случилось мощное землетрясение, нанесшее комплексу непоправимый урон. Часть скалы рухнула в Куру. Подземный город потерял свое стратегическое значение, однако и до сего дня остался уникальным </w:t>
      </w:r>
      <w:r w:rsidR="001C56D6" w:rsidRPr="001C56D6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lastRenderedPageBreak/>
        <w:t xml:space="preserve">памятником архитектуры. </w:t>
      </w:r>
      <w:r w:rsidR="001C56D6" w:rsidRPr="00B510A6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Сегодня Вардзия – действующий монастырь.</w:t>
      </w:r>
      <w:r w:rsidRPr="00757AF5">
        <w:rPr>
          <w:rFonts w:ascii="Arial" w:hAnsi="Arial" w:cs="Arial"/>
          <w:color w:val="000000"/>
          <w:sz w:val="20"/>
          <w:szCs w:val="20"/>
          <w:lang w:val="ru-RU"/>
        </w:rPr>
        <w:t xml:space="preserve"> Возвращение в Тбилиси. Ужин. Ночлег в Тбилиси.</w:t>
      </w:r>
    </w:p>
    <w:p w:rsidR="005A2C18" w:rsidRPr="00757AF5" w:rsidRDefault="005A2C18" w:rsidP="005A2C1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5A2C18" w:rsidRDefault="001C56D6" w:rsidP="005A2C1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</w:pP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>5</w:t>
      </w:r>
      <w:r w:rsidR="00757AF5" w:rsidRPr="00757AF5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 xml:space="preserve"> День</w:t>
      </w: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>. Трансфер в аэропорт</w:t>
      </w:r>
      <w:r w:rsidR="00757AF5" w:rsidRPr="00757AF5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 xml:space="preserve"> Тбилиси</w:t>
      </w:r>
    </w:p>
    <w:p w:rsidR="00757AF5" w:rsidRPr="001C56D6" w:rsidRDefault="00757AF5" w:rsidP="005A2C1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757AF5">
        <w:rPr>
          <w:rFonts w:ascii="Arial" w:hAnsi="Arial" w:cs="Arial"/>
          <w:color w:val="000000"/>
          <w:sz w:val="20"/>
          <w:szCs w:val="20"/>
          <w:lang w:val="ru-RU"/>
        </w:rPr>
        <w:t xml:space="preserve">Завтрак. </w:t>
      </w:r>
      <w:r w:rsidRPr="001C56D6">
        <w:rPr>
          <w:rFonts w:ascii="Arial" w:hAnsi="Arial" w:cs="Arial"/>
          <w:color w:val="000000"/>
          <w:sz w:val="20"/>
          <w:szCs w:val="20"/>
          <w:lang w:val="ru-RU"/>
        </w:rPr>
        <w:t>Трансфер в аэропорт.</w:t>
      </w:r>
    </w:p>
    <w:p w:rsidR="00757AF5" w:rsidRDefault="00757AF5" w:rsidP="005A2C18">
      <w:pPr>
        <w:jc w:val="both"/>
        <w:rPr>
          <w:lang w:val="ru-RU"/>
        </w:rPr>
      </w:pPr>
    </w:p>
    <w:p w:rsidR="00757AF5" w:rsidRPr="00757AF5" w:rsidRDefault="00757AF5" w:rsidP="00757AF5">
      <w:pPr>
        <w:shd w:val="clear" w:color="auto" w:fill="FFFFFF"/>
        <w:spacing w:before="105" w:after="75" w:line="288" w:lineRule="atLeast"/>
        <w:textAlignment w:val="baseline"/>
        <w:outlineLvl w:val="4"/>
        <w:rPr>
          <w:rFonts w:ascii="Tahoma" w:eastAsia="Times New Roman" w:hAnsi="Tahoma" w:cs="Tahoma"/>
          <w:color w:val="171719"/>
          <w:sz w:val="30"/>
          <w:szCs w:val="30"/>
          <w:lang w:val="ru-RU"/>
        </w:rPr>
      </w:pPr>
      <w:r w:rsidRPr="00757AF5">
        <w:rPr>
          <w:rFonts w:ascii="Tahoma" w:eastAsia="Times New Roman" w:hAnsi="Tahoma" w:cs="Tahoma"/>
          <w:color w:val="171719"/>
          <w:sz w:val="30"/>
          <w:szCs w:val="30"/>
          <w:lang w:val="ru-RU"/>
        </w:rPr>
        <w:t>Стоимость пакета на человека</w:t>
      </w:r>
      <w:r w:rsidR="005E1F29">
        <w:rPr>
          <w:rFonts w:ascii="Tahoma" w:eastAsia="Times New Roman" w:hAnsi="Tahoma" w:cs="Tahoma"/>
          <w:color w:val="171719"/>
          <w:sz w:val="30"/>
          <w:szCs w:val="30"/>
          <w:lang w:val="ru-RU"/>
        </w:rPr>
        <w:t xml:space="preserve"> при проживании в номере </w:t>
      </w:r>
      <w:r w:rsidR="005E1F29" w:rsidRPr="005E1F29">
        <w:rPr>
          <w:rFonts w:ascii="Tahoma" w:eastAsia="Times New Roman" w:hAnsi="Tahoma" w:cs="Tahoma"/>
          <w:color w:val="171719"/>
          <w:sz w:val="30"/>
          <w:szCs w:val="30"/>
          <w:lang w:val="ru-RU"/>
        </w:rPr>
        <w:t>DBL/TWIN</w:t>
      </w:r>
      <w:r w:rsidRPr="00757AF5">
        <w:rPr>
          <w:rFonts w:ascii="Tahoma" w:eastAsia="Times New Roman" w:hAnsi="Tahoma" w:cs="Tahoma"/>
          <w:color w:val="171719"/>
          <w:sz w:val="30"/>
          <w:szCs w:val="30"/>
          <w:lang w:val="ru-RU"/>
        </w:rPr>
        <w:t>:</w:t>
      </w:r>
    </w:p>
    <w:p w:rsidR="00757AF5" w:rsidRPr="00B510A6" w:rsidRDefault="00757AF5" w:rsidP="00757AF5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595959"/>
          <w:sz w:val="20"/>
          <w:szCs w:val="20"/>
          <w:lang w:val="ru-RU"/>
        </w:rPr>
      </w:pP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t>в гостинице 3* — $</w:t>
      </w:r>
      <w:r w:rsidR="005A2C18">
        <w:rPr>
          <w:rFonts w:ascii="Arial" w:eastAsia="Times New Roman" w:hAnsi="Arial" w:cs="Arial"/>
          <w:color w:val="595959"/>
          <w:sz w:val="20"/>
          <w:szCs w:val="20"/>
          <w:lang w:val="ru-RU"/>
        </w:rPr>
        <w:t xml:space="preserve"> 335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t>;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в гостинице 4* — $</w:t>
      </w:r>
      <w:r w:rsidR="005A2C18">
        <w:rPr>
          <w:rFonts w:ascii="Arial" w:eastAsia="Times New Roman" w:hAnsi="Arial" w:cs="Arial"/>
          <w:color w:val="595959"/>
          <w:sz w:val="20"/>
          <w:szCs w:val="20"/>
          <w:lang w:val="ru-RU"/>
        </w:rPr>
        <w:t xml:space="preserve"> 465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t>;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в гостинице 5* — $</w:t>
      </w:r>
      <w:r w:rsidR="005A2C18">
        <w:rPr>
          <w:rFonts w:ascii="Arial" w:eastAsia="Times New Roman" w:hAnsi="Arial" w:cs="Arial"/>
          <w:color w:val="595959"/>
          <w:sz w:val="20"/>
          <w:szCs w:val="20"/>
          <w:lang w:val="ru-RU"/>
        </w:rPr>
        <w:t xml:space="preserve"> 565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t>;</w:t>
      </w:r>
    </w:p>
    <w:p w:rsidR="005E1F29" w:rsidRPr="00757AF5" w:rsidRDefault="005E1F29" w:rsidP="005E1F29">
      <w:pPr>
        <w:shd w:val="clear" w:color="auto" w:fill="FFFFFF"/>
        <w:spacing w:before="105" w:after="75" w:line="288" w:lineRule="atLeast"/>
        <w:textAlignment w:val="baseline"/>
        <w:outlineLvl w:val="4"/>
        <w:rPr>
          <w:rFonts w:ascii="Tahoma" w:eastAsia="Times New Roman" w:hAnsi="Tahoma" w:cs="Tahoma"/>
          <w:color w:val="171719"/>
          <w:sz w:val="30"/>
          <w:szCs w:val="30"/>
          <w:lang w:val="ru-RU"/>
        </w:rPr>
      </w:pPr>
      <w:r w:rsidRPr="00757AF5">
        <w:rPr>
          <w:rFonts w:ascii="Tahoma" w:eastAsia="Times New Roman" w:hAnsi="Tahoma" w:cs="Tahoma"/>
          <w:color w:val="171719"/>
          <w:sz w:val="30"/>
          <w:szCs w:val="30"/>
          <w:lang w:val="ru-RU"/>
        </w:rPr>
        <w:t>Стоимость пакета на человека</w:t>
      </w:r>
      <w:r>
        <w:rPr>
          <w:rFonts w:ascii="Tahoma" w:eastAsia="Times New Roman" w:hAnsi="Tahoma" w:cs="Tahoma"/>
          <w:color w:val="171719"/>
          <w:sz w:val="30"/>
          <w:szCs w:val="30"/>
          <w:lang w:val="ru-RU"/>
        </w:rPr>
        <w:t xml:space="preserve"> при проживании в номере </w:t>
      </w:r>
      <w:r>
        <w:rPr>
          <w:rFonts w:ascii="Tahoma" w:eastAsia="Times New Roman" w:hAnsi="Tahoma" w:cs="Tahoma"/>
          <w:color w:val="171719"/>
          <w:sz w:val="30"/>
          <w:szCs w:val="30"/>
        </w:rPr>
        <w:t>SNGL</w:t>
      </w:r>
      <w:r w:rsidRPr="00757AF5">
        <w:rPr>
          <w:rFonts w:ascii="Tahoma" w:eastAsia="Times New Roman" w:hAnsi="Tahoma" w:cs="Tahoma"/>
          <w:color w:val="171719"/>
          <w:sz w:val="30"/>
          <w:szCs w:val="30"/>
          <w:lang w:val="ru-RU"/>
        </w:rPr>
        <w:t>:</w:t>
      </w:r>
    </w:p>
    <w:p w:rsidR="005E1F29" w:rsidRPr="005E1F29" w:rsidRDefault="005E1F29" w:rsidP="005E1F29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595959"/>
          <w:sz w:val="20"/>
          <w:szCs w:val="20"/>
          <w:lang w:val="ru-RU"/>
        </w:rPr>
      </w:pP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t>в гостинице 3* — $</w:t>
      </w:r>
      <w:r w:rsidR="005A2C18">
        <w:rPr>
          <w:rFonts w:ascii="Arial" w:eastAsia="Times New Roman" w:hAnsi="Arial" w:cs="Arial"/>
          <w:color w:val="595959"/>
          <w:sz w:val="20"/>
          <w:szCs w:val="20"/>
          <w:lang w:val="ru-RU"/>
        </w:rPr>
        <w:t>410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t>;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в гостинице 4* — $</w:t>
      </w:r>
      <w:r w:rsidR="005A2C18">
        <w:rPr>
          <w:rFonts w:ascii="Arial" w:eastAsia="Times New Roman" w:hAnsi="Arial" w:cs="Arial"/>
          <w:color w:val="595959"/>
          <w:sz w:val="20"/>
          <w:szCs w:val="20"/>
          <w:lang w:val="ru-RU"/>
        </w:rPr>
        <w:t>630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t>;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в гостинице 5* — $</w:t>
      </w:r>
      <w:r w:rsidR="005A2C18">
        <w:rPr>
          <w:rFonts w:ascii="Arial" w:eastAsia="Times New Roman" w:hAnsi="Arial" w:cs="Arial"/>
          <w:color w:val="595959"/>
          <w:sz w:val="20"/>
          <w:szCs w:val="20"/>
          <w:lang w:val="ru-RU"/>
        </w:rPr>
        <w:t>855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t>;</w:t>
      </w:r>
    </w:p>
    <w:p w:rsidR="005E1F29" w:rsidRPr="00757AF5" w:rsidRDefault="005E1F29" w:rsidP="00757AF5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595959"/>
          <w:sz w:val="20"/>
          <w:szCs w:val="20"/>
          <w:lang w:val="ru-RU"/>
        </w:rPr>
      </w:pPr>
    </w:p>
    <w:p w:rsidR="00757AF5" w:rsidRPr="00757AF5" w:rsidRDefault="00757AF5" w:rsidP="00757AF5">
      <w:pPr>
        <w:shd w:val="clear" w:color="auto" w:fill="FFFFFF"/>
        <w:spacing w:before="105" w:after="75" w:line="288" w:lineRule="atLeast"/>
        <w:textAlignment w:val="baseline"/>
        <w:outlineLvl w:val="4"/>
        <w:rPr>
          <w:rFonts w:ascii="Tahoma" w:eastAsia="Times New Roman" w:hAnsi="Tahoma" w:cs="Tahoma"/>
          <w:color w:val="171719"/>
          <w:sz w:val="30"/>
          <w:szCs w:val="30"/>
          <w:lang w:val="ru-RU"/>
        </w:rPr>
      </w:pPr>
      <w:r w:rsidRPr="00757AF5">
        <w:rPr>
          <w:rFonts w:ascii="Tahoma" w:eastAsia="Times New Roman" w:hAnsi="Tahoma" w:cs="Tahoma"/>
          <w:color w:val="171719"/>
          <w:sz w:val="30"/>
          <w:szCs w:val="30"/>
          <w:lang w:val="ru-RU"/>
        </w:rPr>
        <w:t>В стоимость пакета входит:</w:t>
      </w:r>
    </w:p>
    <w:p w:rsidR="00757AF5" w:rsidRPr="00757AF5" w:rsidRDefault="005E1F29" w:rsidP="00757AF5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595959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595959"/>
          <w:sz w:val="20"/>
          <w:szCs w:val="20"/>
          <w:lang w:val="ru-RU"/>
        </w:rPr>
        <w:t>• Проживание в гостинице</w:t>
      </w:r>
      <w:r w:rsidR="00757AF5"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t>;</w:t>
      </w:r>
      <w:r w:rsidR="00757AF5"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• Завтраки;</w:t>
      </w:r>
      <w:r w:rsidR="00757AF5"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• Комфортабельный транспорт;</w:t>
      </w:r>
      <w:r w:rsidR="00757AF5"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 xml:space="preserve">• </w:t>
      </w:r>
      <w:r>
        <w:rPr>
          <w:rFonts w:ascii="Arial" w:eastAsia="Times New Roman" w:hAnsi="Arial" w:cs="Arial"/>
          <w:color w:val="595959"/>
          <w:sz w:val="20"/>
          <w:szCs w:val="20"/>
          <w:lang w:val="ru-RU"/>
        </w:rPr>
        <w:t>Услуги русскоговорящего гида;</w:t>
      </w:r>
      <w:r w:rsidR="00757AF5"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• Дегустации вин в Т</w:t>
      </w:r>
      <w:r>
        <w:rPr>
          <w:rFonts w:ascii="Arial" w:eastAsia="Times New Roman" w:hAnsi="Arial" w:cs="Arial"/>
          <w:color w:val="595959"/>
          <w:sz w:val="20"/>
          <w:szCs w:val="20"/>
          <w:lang w:val="ru-RU"/>
        </w:rPr>
        <w:t>билиси;</w:t>
      </w:r>
      <w:r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• Все входные билеты;</w:t>
      </w:r>
      <w:r w:rsidR="00757AF5"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• Напитки в автобусе;</w:t>
      </w:r>
      <w:r w:rsidR="00757AF5"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• Сим карта грузинского оператора с 3</w:t>
      </w:r>
      <w:r w:rsidR="00757AF5" w:rsidRPr="00757AF5">
        <w:rPr>
          <w:rFonts w:ascii="Arial" w:eastAsia="Times New Roman" w:hAnsi="Arial" w:cs="Arial"/>
          <w:color w:val="595959"/>
          <w:sz w:val="20"/>
          <w:szCs w:val="20"/>
        </w:rPr>
        <w:t>G</w:t>
      </w:r>
      <w:r w:rsidR="00757AF5"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t xml:space="preserve"> интернетом;</w:t>
      </w:r>
      <w:r w:rsidR="00757AF5"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• Полиграфическое карты Тбилиси и Грузии;</w:t>
      </w:r>
      <w:r w:rsidR="00757AF5"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• Круглосуточная информационная поддержка;</w:t>
      </w:r>
      <w:r w:rsidR="00757AF5"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 xml:space="preserve">• </w:t>
      </w:r>
      <w:r w:rsidR="005A2C18">
        <w:rPr>
          <w:rFonts w:ascii="Arial" w:eastAsia="Times New Roman" w:hAnsi="Arial" w:cs="Arial"/>
          <w:color w:val="595959"/>
          <w:sz w:val="20"/>
          <w:szCs w:val="20"/>
          <w:lang w:val="ru-RU"/>
        </w:rPr>
        <w:t xml:space="preserve">Страховка </w:t>
      </w:r>
    </w:p>
    <w:p w:rsidR="00757AF5" w:rsidRPr="00757AF5" w:rsidRDefault="00757AF5">
      <w:pPr>
        <w:rPr>
          <w:lang w:val="ru-RU"/>
        </w:rPr>
      </w:pPr>
    </w:p>
    <w:sectPr w:rsidR="00757AF5" w:rsidRPr="00757AF5" w:rsidSect="00EA40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C31" w:rsidRDefault="00723C31" w:rsidP="00B510A6">
      <w:pPr>
        <w:spacing w:after="0" w:line="240" w:lineRule="auto"/>
      </w:pPr>
      <w:r>
        <w:separator/>
      </w:r>
    </w:p>
  </w:endnote>
  <w:endnote w:type="continuationSeparator" w:id="0">
    <w:p w:rsidR="00723C31" w:rsidRDefault="00723C31" w:rsidP="00B5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C31" w:rsidRDefault="00723C31" w:rsidP="00B510A6">
      <w:pPr>
        <w:spacing w:after="0" w:line="240" w:lineRule="auto"/>
      </w:pPr>
      <w:r>
        <w:separator/>
      </w:r>
    </w:p>
  </w:footnote>
  <w:footnote w:type="continuationSeparator" w:id="0">
    <w:p w:rsidR="00723C31" w:rsidRDefault="00723C31" w:rsidP="00B5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C18" w:rsidRDefault="005A2C18" w:rsidP="005A2C18">
    <w:pPr>
      <w:pStyle w:val="a5"/>
      <w:pBdr>
        <w:between w:val="single" w:sz="4" w:space="1" w:color="4F81BD"/>
      </w:pBdr>
      <w:tabs>
        <w:tab w:val="center" w:pos="7285"/>
        <w:tab w:val="left" w:pos="9425"/>
      </w:tabs>
      <w:jc w:val="center"/>
      <w:rPr>
        <w:rFonts w:ascii="Arial Black" w:hAnsi="Arial Black"/>
        <w:b/>
        <w:color w:val="548DD4"/>
        <w:sz w:val="28"/>
        <w:szCs w:val="28"/>
      </w:rPr>
    </w:pPr>
    <w:r>
      <w:rPr>
        <w:rFonts w:ascii="Arial Black" w:hAnsi="Arial Black"/>
        <w:b/>
        <w:noProof/>
        <w:color w:val="548DD4"/>
        <w:sz w:val="28"/>
        <w:szCs w:val="28"/>
        <w:lang w:val="ru-RU" w:eastAsia="ru-RU"/>
      </w:rPr>
      <w:drawing>
        <wp:inline distT="0" distB="0" distL="0" distR="0">
          <wp:extent cx="180975" cy="133350"/>
          <wp:effectExtent l="0" t="0" r="9525" b="0"/>
          <wp:docPr id="2" name="Рисунок 2" descr="Описание: 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Описание: P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b/>
        <w:color w:val="548DD4"/>
        <w:sz w:val="28"/>
        <w:szCs w:val="28"/>
      </w:rPr>
      <w:t xml:space="preserve"> Pan </w:t>
    </w:r>
    <w:smartTag w:uri="urn:schemas-microsoft-com:office:smarttags" w:element="country-region">
      <w:smartTag w:uri="urn:schemas-microsoft-com:office:smarttags" w:element="place">
        <w:r>
          <w:rPr>
            <w:rFonts w:ascii="Arial Black" w:hAnsi="Arial Black"/>
            <w:b/>
            <w:color w:val="548DD4"/>
            <w:sz w:val="28"/>
            <w:szCs w:val="28"/>
          </w:rPr>
          <w:t>Ukraine</w:t>
        </w:r>
      </w:smartTag>
    </w:smartTag>
  </w:p>
  <w:p w:rsidR="005A2C18" w:rsidRPr="00ED0F22" w:rsidRDefault="005A2C18" w:rsidP="005A2C18">
    <w:pPr>
      <w:pStyle w:val="a5"/>
      <w:pBdr>
        <w:between w:val="single" w:sz="4" w:space="1" w:color="4F81BD"/>
      </w:pBdr>
      <w:jc w:val="center"/>
      <w:rPr>
        <w:rFonts w:ascii="Arial" w:hAnsi="Arial" w:cs="Arial"/>
      </w:rPr>
    </w:pPr>
    <w:hyperlink w:history="1">
      <w:r w:rsidRPr="000403C1">
        <w:rPr>
          <w:rStyle w:val="a9"/>
          <w:b/>
        </w:rPr>
        <w:t>www.panukraine. ua</w:t>
      </w:r>
    </w:hyperlink>
    <w:r w:rsidRPr="00ED0F22">
      <w:rPr>
        <w:b/>
        <w:color w:val="1F497D"/>
      </w:rPr>
      <w:t xml:space="preserve"> </w:t>
    </w:r>
    <w:r w:rsidRPr="00ED0F22">
      <w:rPr>
        <w:rFonts w:ascii="Arial" w:hAnsi="Arial" w:cs="Arial"/>
        <w:b/>
        <w:color w:val="1F497D"/>
      </w:rPr>
      <w:tab/>
    </w:r>
    <w:r w:rsidRPr="00ED0F22">
      <w:rPr>
        <w:rFonts w:ascii="Arial" w:hAnsi="Arial" w:cs="Arial"/>
        <w:b/>
        <w:color w:val="1F497D"/>
      </w:rPr>
      <w:tab/>
      <w:t xml:space="preserve">(044) </w:t>
    </w:r>
    <w:r>
      <w:rPr>
        <w:rFonts w:ascii="Arial" w:hAnsi="Arial" w:cs="Arial"/>
        <w:b/>
        <w:color w:val="1F497D"/>
      </w:rPr>
      <w:t>238 08 48</w:t>
    </w:r>
  </w:p>
  <w:p w:rsidR="00B510A6" w:rsidRPr="005A2C18" w:rsidRDefault="005A2C18" w:rsidP="005A2C18">
    <w:pPr>
      <w:tabs>
        <w:tab w:val="left" w:pos="3435"/>
        <w:tab w:val="left" w:pos="5640"/>
      </w:tabs>
    </w:pPr>
    <w:r w:rsidRPr="00B80840">
      <w:rPr>
        <w:rFonts w:ascii="Arial" w:hAnsi="Arial"/>
        <w:sz w:val="20"/>
        <w:szCs w:val="20"/>
      </w:rPr>
      <w:t xml:space="preserve"> </w:t>
    </w:r>
    <w:r w:rsidRPr="00B80840">
      <w:rPr>
        <w:rFonts w:ascii="Arial" w:hAnsi="Arial" w:hint="eastAsia"/>
        <w:sz w:val="20"/>
        <w:szCs w:val="20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A0"/>
    <w:rsid w:val="001C56D6"/>
    <w:rsid w:val="002C62DA"/>
    <w:rsid w:val="002F6DA0"/>
    <w:rsid w:val="00520FA0"/>
    <w:rsid w:val="005A2C18"/>
    <w:rsid w:val="005A2CA5"/>
    <w:rsid w:val="005E1F29"/>
    <w:rsid w:val="00716A2A"/>
    <w:rsid w:val="00723C31"/>
    <w:rsid w:val="00757AF5"/>
    <w:rsid w:val="00836B41"/>
    <w:rsid w:val="00951AAF"/>
    <w:rsid w:val="00B510A6"/>
    <w:rsid w:val="00D9487F"/>
    <w:rsid w:val="00E13F74"/>
    <w:rsid w:val="00EA4026"/>
    <w:rsid w:val="00F230AC"/>
    <w:rsid w:val="00F4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7AF5"/>
    <w:rPr>
      <w:b/>
      <w:bCs/>
    </w:rPr>
  </w:style>
  <w:style w:type="paragraph" w:styleId="a5">
    <w:name w:val="header"/>
    <w:basedOn w:val="a"/>
    <w:link w:val="a6"/>
    <w:uiPriority w:val="99"/>
    <w:unhideWhenUsed/>
    <w:rsid w:val="00B5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10A6"/>
  </w:style>
  <w:style w:type="paragraph" w:styleId="a7">
    <w:name w:val="footer"/>
    <w:basedOn w:val="a"/>
    <w:link w:val="a8"/>
    <w:uiPriority w:val="99"/>
    <w:unhideWhenUsed/>
    <w:rsid w:val="00B5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10A6"/>
  </w:style>
  <w:style w:type="character" w:styleId="a9">
    <w:name w:val="Hyperlink"/>
    <w:rsid w:val="005A2C1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A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2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7AF5"/>
    <w:rPr>
      <w:b/>
      <w:bCs/>
    </w:rPr>
  </w:style>
  <w:style w:type="paragraph" w:styleId="a5">
    <w:name w:val="header"/>
    <w:basedOn w:val="a"/>
    <w:link w:val="a6"/>
    <w:uiPriority w:val="99"/>
    <w:unhideWhenUsed/>
    <w:rsid w:val="00B5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10A6"/>
  </w:style>
  <w:style w:type="paragraph" w:styleId="a7">
    <w:name w:val="footer"/>
    <w:basedOn w:val="a"/>
    <w:link w:val="a8"/>
    <w:uiPriority w:val="99"/>
    <w:unhideWhenUsed/>
    <w:rsid w:val="00B5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10A6"/>
  </w:style>
  <w:style w:type="character" w:styleId="a9">
    <w:name w:val="Hyperlink"/>
    <w:rsid w:val="005A2C1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A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2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Shevchenko</cp:lastModifiedBy>
  <cp:revision>2</cp:revision>
  <dcterms:created xsi:type="dcterms:W3CDTF">2017-07-29T08:35:00Z</dcterms:created>
  <dcterms:modified xsi:type="dcterms:W3CDTF">2017-07-29T08:35:00Z</dcterms:modified>
</cp:coreProperties>
</file>