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18" w:rsidRDefault="005A2C18" w:rsidP="005A2C18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bookmarkStart w:id="0" w:name="_GoBack"/>
      <w:r w:rsidRPr="005A2C18">
        <w:rPr>
          <w:rFonts w:ascii="Arial" w:hAnsi="Arial" w:cs="Arial"/>
          <w:b/>
          <w:color w:val="FF0000"/>
          <w:sz w:val="20"/>
          <w:szCs w:val="20"/>
          <w:lang w:val="ru-RU"/>
        </w:rPr>
        <w:t xml:space="preserve">Ноябрьские каникулы в Грузии </w:t>
      </w:r>
    </w:p>
    <w:bookmarkEnd w:id="0"/>
    <w:p w:rsidR="005A2C18" w:rsidRPr="005A2C18" w:rsidRDefault="005A2C18" w:rsidP="005A2C18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>
        <w:rPr>
          <w:rFonts w:ascii="Arial" w:hAnsi="Arial" w:cs="Arial"/>
          <w:b/>
          <w:color w:val="FF0000"/>
          <w:sz w:val="20"/>
          <w:szCs w:val="20"/>
          <w:lang w:val="ru-RU"/>
        </w:rPr>
        <w:t>5 дней / 4 ночи</w:t>
      </w:r>
    </w:p>
    <w:p w:rsidR="00757AF5" w:rsidRDefault="00757AF5" w:rsidP="005A2C18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ТБИЛИСИ – МЦХЕТА – БОРЖОМИ – АХАЛЦИХЕ – РАБАТ – ВАРДЗИЯ – ТБИЛИСИ</w:t>
      </w:r>
    </w:p>
    <w:p w:rsidR="00757AF5" w:rsidRPr="005A2C18" w:rsidRDefault="00757AF5" w:rsidP="00757AF5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b/>
          <w:color w:val="FF0000"/>
          <w:sz w:val="20"/>
          <w:szCs w:val="20"/>
          <w:lang w:val="ru-RU"/>
        </w:rPr>
      </w:pPr>
      <w:r w:rsidRPr="005A2C18">
        <w:rPr>
          <w:rFonts w:ascii="Arial" w:hAnsi="Arial" w:cs="Arial"/>
          <w:b/>
          <w:color w:val="FF0000"/>
          <w:sz w:val="20"/>
          <w:szCs w:val="20"/>
          <w:lang w:val="ru-RU"/>
        </w:rPr>
        <w:t>Дата тура: 28.10.2017</w:t>
      </w:r>
    </w:p>
    <w:p w:rsidR="00757AF5" w:rsidRDefault="00757AF5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1 День. Встреча в аэропорту Тбилиси. </w:t>
      </w:r>
      <w:r>
        <w:rPr>
          <w:rStyle w:val="a4"/>
          <w:rFonts w:ascii="inherit" w:hAnsi="inherit" w:cs="Arial" w:hint="eastAsia"/>
          <w:color w:val="000000"/>
          <w:sz w:val="20"/>
          <w:szCs w:val="20"/>
          <w:bdr w:val="none" w:sz="0" w:space="0" w:color="auto" w:frame="1"/>
          <w:lang w:val="ru-RU"/>
        </w:rPr>
        <w:t>Т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рансфер в отель.</w:t>
      </w:r>
    </w:p>
    <w:p w:rsidR="005A2C18" w:rsidRDefault="005A2C18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</w:p>
    <w:p w:rsidR="005A2C18" w:rsidRDefault="00757AF5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2 день. 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Авторская экскурсия по Тбилиси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и Мцхете</w:t>
      </w:r>
      <w:r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757AF5" w:rsidRDefault="00757AF5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Завтрак.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Авторская экскурсия по Тбилиси. Вы посетите все значимые достопримечательности грузинской столицы: комплекс серных бань, церковь Сиони, тбилисскую синагогу, собор Метехи, подниметесь по канатной дороге к крепости Нарикала, прогуляетесь по тбилисским дворикам и увидете как живут простые тбилисцы, посетите Инжирное ущелье и полюбуетесь на Тбилисский водопад в ботаническом саду, поднимитесь на гору Мтацминда и увидите Тбилиси </w:t>
      </w:r>
      <w:r>
        <w:rPr>
          <w:rFonts w:ascii="Arial" w:hAnsi="Arial" w:cs="Arial"/>
          <w:color w:val="000000"/>
          <w:sz w:val="20"/>
          <w:szCs w:val="20"/>
          <w:lang w:val="ru-RU"/>
        </w:rPr>
        <w:t>с высоты птичьего полета. Далее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Вы посетите древнюю столицу Грузии — Мцхету, полностью включенную в список наследия ЮНЕСКО, прогуляетесь по ее древним улочкам, посетите древние места силы и монастыри. Подниметесь на Джвари — монастырь, которым восторгался Лермонтов в своем Мцыри, полюбуетесь фантастическим видом на слияние Арагвы и Куры, который открывается с Джвари. По окончанию экскурсии вас ждет дегустация вина от нашего сомелье в винном погребе 17 </w:t>
      </w:r>
      <w:proofErr w:type="spell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века</w:t>
      </w:r>
      <w:proofErr w:type="gramStart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.Н</w:t>
      </w:r>
      <w:proofErr w:type="gramEnd"/>
      <w:r w:rsidRPr="00757AF5">
        <w:rPr>
          <w:rFonts w:ascii="Arial" w:hAnsi="Arial" w:cs="Arial"/>
          <w:color w:val="000000"/>
          <w:sz w:val="20"/>
          <w:szCs w:val="20"/>
          <w:lang w:val="ru-RU"/>
        </w:rPr>
        <w:t>очлег</w:t>
      </w:r>
      <w:proofErr w:type="spellEnd"/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 Тбилиси.</w:t>
      </w:r>
    </w:p>
    <w:p w:rsidR="005A2C18" w:rsidRPr="00757AF5" w:rsidRDefault="005A2C18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  <w:lang w:val="ru-RU"/>
        </w:rPr>
      </w:pPr>
    </w:p>
    <w:p w:rsidR="005A2C18" w:rsidRDefault="001C56D6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3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r w:rsid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Боржоми - Рабат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</w:t>
      </w:r>
    </w:p>
    <w:p w:rsidR="00951AAF" w:rsidRDefault="00757AF5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Экскурсия в знаменитый </w:t>
      </w:r>
      <w:r w:rsidR="002F6DA0">
        <w:rPr>
          <w:rFonts w:ascii="Arial" w:hAnsi="Arial" w:cs="Arial"/>
          <w:color w:val="000000"/>
          <w:sz w:val="20"/>
          <w:szCs w:val="20"/>
          <w:lang w:val="ru-RU"/>
        </w:rPr>
        <w:t xml:space="preserve">бальнеологический курорт </w:t>
      </w:r>
      <w:r w:rsidR="002C62DA">
        <w:rPr>
          <w:rFonts w:ascii="Arial" w:hAnsi="Arial" w:cs="Arial"/>
          <w:color w:val="000000"/>
          <w:sz w:val="20"/>
          <w:szCs w:val="20"/>
          <w:lang w:val="ru-RU"/>
        </w:rPr>
        <w:t>Боржоми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. </w:t>
      </w:r>
      <w:r w:rsidR="00951AAF" w:rsidRPr="00951AA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Боржоми маленький городок в горах. В нем не много достопримечательностей, построенных руками человека, но он стал визитной карточкой Грузии благодаря удивительной минеральной воде. О её целебных свойствах было известно еще в античную эпоху. При раскопках у боржомских источников были найдены каменные купальни. Однако позднее эти места оказались заброшены и вновь открыты уже во времена правления Российского императора. Уникальная сила воды и природная красота привлекала сюда аристократию. В ущелье близь природных источников быстро вырос небольшой городок. На отдых в Боржоми, поправить здоровье и подышать чистейшим горным воздухом, приезжали и члены императорского дома. </w:t>
      </w:r>
      <w:r w:rsidR="00951AA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Специально</w:t>
      </w:r>
      <w:r w:rsid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951AA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для августейшей фамилии в городке построили резиденцию.</w:t>
      </w:r>
      <w:r w:rsid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Далее мы отправимся в Ахалцихе. </w:t>
      </w:r>
      <w:r w:rsidR="00D9487F" w:rsidRPr="00D9487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Город Ахалцихе имел столь же важное стратегическое значение, как и Вардзия. Новая огромная по тем временам крепость должна была защитить южные земли и всю страну от вторжения турок, постоянно посягавших на грузинские земли. Несколько столетий сдерживать врагов удавалось. Но в 1578 году османские войска все-таки заняли Ахалцихе и остались тут надолго. Сегодня ахалцихская крепость Рабат хранит след присутствия обеих культур. Это одно из красивейших средневековых укреплений, расположившееся на семи гектарах. Вы увидите турецкие бани и усыпальницу паши-наместника. Мечеть соседствует здесь с синагогой и христианскими храмами армян и грузин. Недавно отстроенный Рабат стал своеобразным символом новой Грузии, страны, где живут представители многих религий и национальностей, и в которой рады всем, кто пришел с миром.</w:t>
      </w:r>
      <w:r w:rsidR="001C56D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Ночлег в Рабате.</w:t>
      </w:r>
    </w:p>
    <w:p w:rsidR="005A2C18" w:rsidRPr="00D9487F" w:rsidRDefault="005A2C18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</w:pPr>
    </w:p>
    <w:p w:rsidR="005A2C18" w:rsidRDefault="001C56D6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4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День. </w:t>
      </w:r>
      <w:proofErr w:type="spellStart"/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Вардзия</w:t>
      </w:r>
      <w:proofErr w:type="spellEnd"/>
    </w:p>
    <w:p w:rsidR="00757AF5" w:rsidRDefault="00757AF5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="001C56D6" w:rsidRPr="001C56D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Неподалеку от Боржоми в долине Куры располагается один из самых древних грузинских монастырей Вардзия. Этот монастырский комплекс, храмы, жилые и хозяйственные постройки вырезаны в скале. Вардзия – целый пещерный город, скрытый от посторонних глаз в толще мягкого туфа. Некогда монастырь-крепость служил пограничным опорным пунктом. В его стенах расквартировывались до 50 тысяч солдат. В 1283 году в этих местах случилось мощное землетрясение, нанесшее комплексу непоправимый урон. Часть скалы рухнула в Куру. Подземный город потерял свое стратегическое значение, однако и до сего дня остался уникальным </w:t>
      </w:r>
      <w:r w:rsidR="001C56D6" w:rsidRPr="001C56D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lastRenderedPageBreak/>
        <w:t xml:space="preserve">памятником архитектуры. </w:t>
      </w:r>
      <w:r w:rsidR="001C56D6" w:rsidRPr="00B510A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Сегодня Вардзия – действующий монастырь.</w:t>
      </w: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 Возвращение в Тбилиси. Ужин. Ночлег в Тбилиси.</w:t>
      </w:r>
    </w:p>
    <w:p w:rsidR="005A2C18" w:rsidRPr="00757AF5" w:rsidRDefault="005A2C18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5A2C18" w:rsidRDefault="001C56D6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5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День</w:t>
      </w:r>
      <w:r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>. Трансфер в аэропорт</w:t>
      </w:r>
      <w:r w:rsidR="00757AF5" w:rsidRPr="00757AF5">
        <w:rPr>
          <w:rStyle w:val="a4"/>
          <w:rFonts w:ascii="inherit" w:hAnsi="inherit" w:cs="Arial"/>
          <w:color w:val="000000"/>
          <w:sz w:val="20"/>
          <w:szCs w:val="20"/>
          <w:bdr w:val="none" w:sz="0" w:space="0" w:color="auto" w:frame="1"/>
          <w:lang w:val="ru-RU"/>
        </w:rPr>
        <w:t xml:space="preserve"> Тбилиси</w:t>
      </w:r>
    </w:p>
    <w:p w:rsidR="00757AF5" w:rsidRPr="001C56D6" w:rsidRDefault="00757AF5" w:rsidP="005A2C1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757AF5">
        <w:rPr>
          <w:rFonts w:ascii="Arial" w:hAnsi="Arial" w:cs="Arial"/>
          <w:color w:val="000000"/>
          <w:sz w:val="20"/>
          <w:szCs w:val="20"/>
          <w:lang w:val="ru-RU"/>
        </w:rPr>
        <w:t xml:space="preserve">Завтрак. </w:t>
      </w:r>
      <w:r w:rsidRPr="001C56D6">
        <w:rPr>
          <w:rFonts w:ascii="Arial" w:hAnsi="Arial" w:cs="Arial"/>
          <w:color w:val="000000"/>
          <w:sz w:val="20"/>
          <w:szCs w:val="20"/>
          <w:lang w:val="ru-RU"/>
        </w:rPr>
        <w:t>Трансфер в аэропорт.</w:t>
      </w:r>
    </w:p>
    <w:p w:rsidR="00757AF5" w:rsidRDefault="00757AF5" w:rsidP="005A2C18">
      <w:pPr>
        <w:jc w:val="both"/>
        <w:rPr>
          <w:lang w:val="ru-RU"/>
        </w:rPr>
      </w:pP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 w:rsid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 w:rsidR="005E1F29" w:rsidRPr="005E1F29">
        <w:rPr>
          <w:rFonts w:ascii="Tahoma" w:eastAsia="Times New Roman" w:hAnsi="Tahoma" w:cs="Tahoma"/>
          <w:color w:val="171719"/>
          <w:sz w:val="30"/>
          <w:szCs w:val="30"/>
          <w:lang w:val="ru-RU"/>
        </w:rPr>
        <w:t>DBL/TWIN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757AF5" w:rsidRPr="00B510A6" w:rsidRDefault="00757AF5" w:rsidP="00757AF5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335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465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565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5E1F29" w:rsidRPr="00757AF5" w:rsidRDefault="005E1F29" w:rsidP="005E1F29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Стоимость пакета на человека</w:t>
      </w:r>
      <w:r>
        <w:rPr>
          <w:rFonts w:ascii="Tahoma" w:eastAsia="Times New Roman" w:hAnsi="Tahoma" w:cs="Tahoma"/>
          <w:color w:val="171719"/>
          <w:sz w:val="30"/>
          <w:szCs w:val="30"/>
          <w:lang w:val="ru-RU"/>
        </w:rPr>
        <w:t xml:space="preserve"> при проживании в номере </w:t>
      </w:r>
      <w:r>
        <w:rPr>
          <w:rFonts w:ascii="Tahoma" w:eastAsia="Times New Roman" w:hAnsi="Tahoma" w:cs="Tahoma"/>
          <w:color w:val="171719"/>
          <w:sz w:val="30"/>
          <w:szCs w:val="30"/>
        </w:rPr>
        <w:t>SNGL</w:t>
      </w: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:</w:t>
      </w:r>
    </w:p>
    <w:p w:rsidR="005E1F29" w:rsidRPr="005E1F29" w:rsidRDefault="005E1F29" w:rsidP="005E1F29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в гостинице 3* — $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>410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4* — $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>630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в гостинице 5* — $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>855</w:t>
      </w:r>
      <w:r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</w:p>
    <w:p w:rsidR="005E1F29" w:rsidRPr="00757AF5" w:rsidRDefault="005E1F29" w:rsidP="00757AF5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</w:p>
    <w:p w:rsidR="00757AF5" w:rsidRPr="00757AF5" w:rsidRDefault="00757AF5" w:rsidP="00757AF5">
      <w:pPr>
        <w:shd w:val="clear" w:color="auto" w:fill="FFFFFF"/>
        <w:spacing w:before="105" w:after="75" w:line="288" w:lineRule="atLeast"/>
        <w:textAlignment w:val="baseline"/>
        <w:outlineLvl w:val="4"/>
        <w:rPr>
          <w:rFonts w:ascii="Tahoma" w:eastAsia="Times New Roman" w:hAnsi="Tahoma" w:cs="Tahoma"/>
          <w:color w:val="171719"/>
          <w:sz w:val="30"/>
          <w:szCs w:val="30"/>
          <w:lang w:val="ru-RU"/>
        </w:rPr>
      </w:pPr>
      <w:r w:rsidRPr="00757AF5">
        <w:rPr>
          <w:rFonts w:ascii="Tahoma" w:eastAsia="Times New Roman" w:hAnsi="Tahoma" w:cs="Tahoma"/>
          <w:color w:val="171719"/>
          <w:sz w:val="30"/>
          <w:szCs w:val="30"/>
          <w:lang w:val="ru-RU"/>
        </w:rPr>
        <w:t>В стоимость пакета входит:</w:t>
      </w:r>
    </w:p>
    <w:p w:rsidR="00757AF5" w:rsidRPr="00757AF5" w:rsidRDefault="005E1F29" w:rsidP="00757AF5">
      <w:pPr>
        <w:shd w:val="clear" w:color="auto" w:fill="FFFFFF"/>
        <w:spacing w:after="270" w:line="240" w:lineRule="auto"/>
        <w:textAlignment w:val="baseline"/>
        <w:rPr>
          <w:rFonts w:ascii="Arial" w:eastAsia="Times New Roman" w:hAnsi="Arial" w:cs="Arial"/>
          <w:color w:val="595959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• Проживание в гостинице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>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Завтраки;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Комфортабельный транспорт;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Услуги русскоговорящего гида;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Дегустации вин в Т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t>билиси;</w:t>
      </w:r>
      <w:r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Все входные билеты;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Напитки в автобусе;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Сим карта грузинского оператора с 3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</w:rPr>
        <w:t>G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 интернетом;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Полиграфическое карты Тбилиси и Грузии;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>• Круглосуточная информационная поддержка;</w:t>
      </w:r>
      <w:r w:rsidR="00757AF5" w:rsidRPr="00757AF5">
        <w:rPr>
          <w:rFonts w:ascii="Arial" w:eastAsia="Times New Roman" w:hAnsi="Arial" w:cs="Arial"/>
          <w:color w:val="595959"/>
          <w:sz w:val="20"/>
          <w:szCs w:val="20"/>
          <w:lang w:val="ru-RU"/>
        </w:rPr>
        <w:br/>
        <w:t xml:space="preserve">• </w:t>
      </w:r>
      <w:r w:rsidR="005A2C18">
        <w:rPr>
          <w:rFonts w:ascii="Arial" w:eastAsia="Times New Roman" w:hAnsi="Arial" w:cs="Arial"/>
          <w:color w:val="595959"/>
          <w:sz w:val="20"/>
          <w:szCs w:val="20"/>
          <w:lang w:val="ru-RU"/>
        </w:rPr>
        <w:t xml:space="preserve">Страховка </w:t>
      </w:r>
    </w:p>
    <w:p w:rsidR="00757AF5" w:rsidRPr="00757AF5" w:rsidRDefault="00757AF5">
      <w:pPr>
        <w:rPr>
          <w:lang w:val="ru-RU"/>
        </w:rPr>
      </w:pPr>
    </w:p>
    <w:sectPr w:rsidR="00757AF5" w:rsidRPr="00757AF5" w:rsidSect="00EA40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31" w:rsidRDefault="00723C31" w:rsidP="00B510A6">
      <w:pPr>
        <w:spacing w:after="0" w:line="240" w:lineRule="auto"/>
      </w:pPr>
      <w:r>
        <w:separator/>
      </w:r>
    </w:p>
  </w:endnote>
  <w:endnote w:type="continuationSeparator" w:id="0">
    <w:p w:rsidR="00723C31" w:rsidRDefault="00723C31" w:rsidP="00B5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31" w:rsidRDefault="00723C31" w:rsidP="00B510A6">
      <w:pPr>
        <w:spacing w:after="0" w:line="240" w:lineRule="auto"/>
      </w:pPr>
      <w:r>
        <w:separator/>
      </w:r>
    </w:p>
  </w:footnote>
  <w:footnote w:type="continuationSeparator" w:id="0">
    <w:p w:rsidR="00723C31" w:rsidRDefault="00723C31" w:rsidP="00B5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18" w:rsidRDefault="005A2C18" w:rsidP="005A2C18">
    <w:pPr>
      <w:pStyle w:val="a5"/>
      <w:pBdr>
        <w:between w:val="single" w:sz="4" w:space="1" w:color="4F81BD"/>
      </w:pBdr>
      <w:tabs>
        <w:tab w:val="center" w:pos="7285"/>
        <w:tab w:val="left" w:pos="9425"/>
      </w:tabs>
      <w:jc w:val="center"/>
      <w:rPr>
        <w:rFonts w:ascii="Arial Black" w:hAnsi="Arial Black"/>
        <w:b/>
        <w:color w:val="548DD4"/>
        <w:sz w:val="28"/>
        <w:szCs w:val="28"/>
      </w:rPr>
    </w:pPr>
    <w:r>
      <w:rPr>
        <w:rFonts w:ascii="Arial Black" w:hAnsi="Arial Black"/>
        <w:b/>
        <w:noProof/>
        <w:color w:val="548DD4"/>
        <w:sz w:val="28"/>
        <w:szCs w:val="28"/>
        <w:lang w:val="ru-RU" w:eastAsia="ru-RU"/>
      </w:rPr>
      <w:drawing>
        <wp:inline distT="0" distB="0" distL="0" distR="0">
          <wp:extent cx="180975" cy="133350"/>
          <wp:effectExtent l="0" t="0" r="9525" b="0"/>
          <wp:docPr id="2" name="Рисунок 2" descr="Описание: 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Описание: P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color w:val="548DD4"/>
        <w:sz w:val="28"/>
        <w:szCs w:val="28"/>
      </w:rPr>
      <w:t xml:space="preserve"> Pan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/>
            <w:color w:val="548DD4"/>
            <w:sz w:val="28"/>
            <w:szCs w:val="28"/>
          </w:rPr>
          <w:t>Ukraine</w:t>
        </w:r>
      </w:smartTag>
    </w:smartTag>
  </w:p>
  <w:p w:rsidR="005A2C18" w:rsidRPr="00ED0F22" w:rsidRDefault="005A2C18" w:rsidP="005A2C18">
    <w:pPr>
      <w:pStyle w:val="a5"/>
      <w:pBdr>
        <w:between w:val="single" w:sz="4" w:space="1" w:color="4F81BD"/>
      </w:pBdr>
      <w:jc w:val="center"/>
      <w:rPr>
        <w:rFonts w:ascii="Arial" w:hAnsi="Arial" w:cs="Arial"/>
      </w:rPr>
    </w:pPr>
    <w:hyperlink w:history="1">
      <w:r w:rsidRPr="000403C1">
        <w:rPr>
          <w:rStyle w:val="a9"/>
          <w:b/>
        </w:rPr>
        <w:t>www.panukraine. ua</w:t>
      </w:r>
    </w:hyperlink>
    <w:r w:rsidRPr="00ED0F22">
      <w:rPr>
        <w:b/>
        <w:color w:val="1F497D"/>
      </w:rPr>
      <w:t xml:space="preserve"> </w:t>
    </w:r>
    <w:r w:rsidRPr="00ED0F22">
      <w:rPr>
        <w:rFonts w:ascii="Arial" w:hAnsi="Arial" w:cs="Arial"/>
        <w:b/>
        <w:color w:val="1F497D"/>
      </w:rPr>
      <w:tab/>
    </w:r>
    <w:r w:rsidRPr="00ED0F22">
      <w:rPr>
        <w:rFonts w:ascii="Arial" w:hAnsi="Arial" w:cs="Arial"/>
        <w:b/>
        <w:color w:val="1F497D"/>
      </w:rPr>
      <w:tab/>
      <w:t xml:space="preserve">(044) </w:t>
    </w:r>
    <w:r>
      <w:rPr>
        <w:rFonts w:ascii="Arial" w:hAnsi="Arial" w:cs="Arial"/>
        <w:b/>
        <w:color w:val="1F497D"/>
      </w:rPr>
      <w:t>238 08 48</w:t>
    </w:r>
  </w:p>
  <w:p w:rsidR="00B510A6" w:rsidRPr="005A2C18" w:rsidRDefault="005A2C18" w:rsidP="005A2C18">
    <w:pPr>
      <w:tabs>
        <w:tab w:val="left" w:pos="3435"/>
        <w:tab w:val="left" w:pos="5640"/>
      </w:tabs>
    </w:pPr>
    <w:r w:rsidRPr="00B80840">
      <w:rPr>
        <w:rFonts w:ascii="Arial" w:hAnsi="Arial"/>
        <w:sz w:val="20"/>
        <w:szCs w:val="20"/>
      </w:rPr>
      <w:t xml:space="preserve"> </w:t>
    </w:r>
    <w:r w:rsidRPr="00B80840">
      <w:rPr>
        <w:rFonts w:ascii="Arial" w:hAnsi="Arial" w:hint="eastAsia"/>
        <w:sz w:val="20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A0"/>
    <w:rsid w:val="001C56D6"/>
    <w:rsid w:val="002C62DA"/>
    <w:rsid w:val="002F6DA0"/>
    <w:rsid w:val="00520FA0"/>
    <w:rsid w:val="005A2C18"/>
    <w:rsid w:val="005A2CA5"/>
    <w:rsid w:val="005E1F29"/>
    <w:rsid w:val="00716A2A"/>
    <w:rsid w:val="00723C31"/>
    <w:rsid w:val="00757AF5"/>
    <w:rsid w:val="00836B41"/>
    <w:rsid w:val="00951AAF"/>
    <w:rsid w:val="00B510A6"/>
    <w:rsid w:val="00D9487F"/>
    <w:rsid w:val="00E13F74"/>
    <w:rsid w:val="00EA4026"/>
    <w:rsid w:val="00F230AC"/>
    <w:rsid w:val="00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5A2C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7AF5"/>
    <w:rPr>
      <w:b/>
      <w:bCs/>
    </w:rPr>
  </w:style>
  <w:style w:type="paragraph" w:styleId="a5">
    <w:name w:val="header"/>
    <w:basedOn w:val="a"/>
    <w:link w:val="a6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A6"/>
  </w:style>
  <w:style w:type="paragraph" w:styleId="a7">
    <w:name w:val="footer"/>
    <w:basedOn w:val="a"/>
    <w:link w:val="a8"/>
    <w:uiPriority w:val="99"/>
    <w:unhideWhenUsed/>
    <w:rsid w:val="00B5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0A6"/>
  </w:style>
  <w:style w:type="character" w:styleId="a9">
    <w:name w:val="Hyperlink"/>
    <w:rsid w:val="005A2C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Shevchenko</cp:lastModifiedBy>
  <cp:revision>2</cp:revision>
  <dcterms:created xsi:type="dcterms:W3CDTF">2017-07-29T08:35:00Z</dcterms:created>
  <dcterms:modified xsi:type="dcterms:W3CDTF">2017-07-29T08:35:00Z</dcterms:modified>
</cp:coreProperties>
</file>