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54AF" w:rsidRPr="00DD60F6" w:rsidRDefault="003C7E8B" w:rsidP="00DD60F6">
      <w:pPr>
        <w:jc w:val="center"/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Сборный эконом тур: </w:t>
      </w:r>
      <w:r w:rsidR="00262CBE" w:rsidRPr="00DD60F6"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4дня\3 ночи</w:t>
      </w:r>
    </w:p>
    <w:p w:rsidR="00FC54AF" w:rsidRPr="00DD60F6" w:rsidRDefault="00FC54AF" w:rsidP="00DD60F6">
      <w:pPr>
        <w:jc w:val="center"/>
        <w:rPr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60F6"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Грузию на минутку…</w:t>
      </w:r>
    </w:p>
    <w:p w:rsidR="00262CBE" w:rsidRPr="00DD60F6" w:rsidRDefault="00CF7424" w:rsidP="00DD60F6">
      <w:pPr>
        <w:jc w:val="center"/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Маршрут: Тбилиси – Мцхета </w:t>
      </w:r>
      <w:r w:rsidR="00CA5767" w:rsidRPr="00DD60F6"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Pr="00DD60F6">
        <w:rPr>
          <w:b/>
          <w:bCs/>
          <w:i/>
          <w:color w:val="0000FF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:rsidR="00CA5767" w:rsidRPr="00DD60F6" w:rsidRDefault="003C7E8B" w:rsidP="00DD60F6">
      <w:pPr>
        <w:pStyle w:val="a3"/>
        <w:jc w:val="center"/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Гарантированные дни заездов: Воскресенье и</w:t>
      </w:r>
      <w:r w:rsidR="00CA5767" w:rsidRPr="00DD60F6"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60F6"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Пятница</w:t>
      </w:r>
    </w:p>
    <w:p w:rsidR="00AF439A" w:rsidRPr="00DD60F6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DD60F6">
        <w:rPr>
          <w:rFonts w:ascii="Times New Roman" w:hAnsi="Times New Roman"/>
          <w:b/>
          <w:i/>
          <w:caps/>
          <w:noProof/>
          <w:color w:val="7030A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C2C2AD3" wp14:editId="6573A476">
            <wp:simplePos x="0" y="0"/>
            <wp:positionH relativeFrom="column">
              <wp:posOffset>5045710</wp:posOffset>
            </wp:positionH>
            <wp:positionV relativeFrom="paragraph">
              <wp:posOffset>295275</wp:posOffset>
            </wp:positionV>
            <wp:extent cx="1828800" cy="2640330"/>
            <wp:effectExtent l="190500" t="190500" r="190500" b="1981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</w:t>
      </w:r>
      <w:r w:rsidR="004C50AE" w:rsidRPr="00DD60F6">
        <w:rPr>
          <w:rFonts w:ascii="Times New Roman" w:hAnsi="Times New Roman"/>
          <w:b/>
          <w:i/>
          <w:caps/>
          <w:color w:val="00206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Тбилиси.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Трансфер с аэропорта и размещение в </w:t>
      </w:r>
      <w:r w:rsidR="009D3F61" w:rsidRPr="00DD60F6">
        <w:rPr>
          <w:rFonts w:ascii="Times New Roman" w:hAnsi="Times New Roman"/>
          <w:color w:val="002060"/>
          <w:sz w:val="24"/>
          <w:szCs w:val="24"/>
          <w:lang w:val="ru-RU"/>
        </w:rPr>
        <w:t>отел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е.  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Отдых. Свободный день. 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9D3F61" w:rsidRPr="00DD60F6">
        <w:rPr>
          <w:rFonts w:ascii="Times New Roman" w:hAnsi="Times New Roman"/>
          <w:color w:val="002060"/>
          <w:sz w:val="24"/>
          <w:szCs w:val="24"/>
          <w:lang w:val="ru-RU"/>
        </w:rPr>
        <w:t>отел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е в Тбилиси.</w:t>
      </w:r>
      <w:r w:rsidRPr="00DD60F6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 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AF439A" w:rsidRPr="00DD60F6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День</w:t>
      </w:r>
      <w:r w:rsidRPr="00DD60F6">
        <w:rPr>
          <w:rFonts w:ascii="Times New Roman" w:hAnsi="Times New Roman"/>
          <w:b/>
          <w:i/>
          <w:caps/>
          <w:color w:val="00206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9D3F61" w:rsidRPr="00DD60F6">
        <w:rPr>
          <w:rFonts w:ascii="Times New Roman" w:hAnsi="Times New Roman"/>
          <w:color w:val="002060"/>
          <w:sz w:val="24"/>
          <w:szCs w:val="24"/>
          <w:lang w:val="ru-RU"/>
        </w:rPr>
        <w:t>отел</w:t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/>
        </w:rPr>
        <w:t>е.</w:t>
      </w:r>
    </w:p>
    <w:p w:rsidR="00AF439A" w:rsidRPr="00DD60F6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20792B78" wp14:editId="638563F2">
            <wp:simplePos x="0" y="0"/>
            <wp:positionH relativeFrom="column">
              <wp:posOffset>-59690</wp:posOffset>
            </wp:positionH>
            <wp:positionV relativeFrom="paragraph">
              <wp:posOffset>214630</wp:posOffset>
            </wp:positionV>
            <wp:extent cx="2933700" cy="1924050"/>
            <wp:effectExtent l="0" t="0" r="0" b="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/>
        </w:rPr>
        <w:t>Прогулка по местам, которые дышать вечностью и являются гордостью архитектуры столицы гордой Грузии:</w:t>
      </w:r>
    </w:p>
    <w:p w:rsidR="00AF439A" w:rsidRPr="00DD60F6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  <w:lang w:val="ru-RU"/>
        </w:rPr>
      </w:pPr>
      <w:r w:rsidRPr="00DD60F6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Кафедральный 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собор  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«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Самеба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»</w:t>
      </w:r>
      <w:r w:rsidRPr="00DD60F6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, самый большой православный храм в мире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Pr="00DD60F6">
        <w:rPr>
          <w:rFonts w:ascii="Times New Roman" w:hAnsi="Times New Roman"/>
          <w:color w:val="002060"/>
          <w:sz w:val="24"/>
          <w:szCs w:val="24"/>
        </w:rPr>
        <w:t> 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Зрелищно, красиво, удивительно. Сразу же ощущается величие замысла архитекторов.</w:t>
      </w:r>
    </w:p>
    <w:p w:rsidR="00AF439A" w:rsidRPr="00DD60F6" w:rsidRDefault="00AF439A" w:rsidP="000B3C72">
      <w:pPr>
        <w:spacing w:line="276" w:lineRule="auto"/>
        <w:jc w:val="both"/>
        <w:rPr>
          <w:rStyle w:val="a4"/>
          <w:b w:val="0"/>
          <w:bCs w:val="0"/>
          <w:color w:val="002060"/>
          <w:sz w:val="24"/>
          <w:szCs w:val="24"/>
        </w:rPr>
      </w:pPr>
      <w:r w:rsidRPr="00DD60F6">
        <w:rPr>
          <w:color w:val="002060"/>
          <w:sz w:val="24"/>
          <w:szCs w:val="24"/>
        </w:rPr>
        <w:t xml:space="preserve">Еще один символ города  собор </w:t>
      </w:r>
      <w:r w:rsidRPr="00DD60F6">
        <w:rPr>
          <w:b/>
          <w:color w:val="002060"/>
          <w:sz w:val="24"/>
          <w:szCs w:val="24"/>
        </w:rPr>
        <w:t>«</w:t>
      </w:r>
      <w:proofErr w:type="spellStart"/>
      <w:r w:rsidRPr="00DD60F6">
        <w:rPr>
          <w:b/>
          <w:color w:val="002060"/>
          <w:sz w:val="24"/>
          <w:szCs w:val="24"/>
        </w:rPr>
        <w:t>Метехи</w:t>
      </w:r>
      <w:proofErr w:type="spellEnd"/>
      <w:r w:rsidRPr="00DD60F6">
        <w:rPr>
          <w:b/>
          <w:color w:val="002060"/>
          <w:sz w:val="24"/>
          <w:szCs w:val="24"/>
        </w:rPr>
        <w:t>»</w:t>
      </w:r>
      <w:r w:rsidRPr="00DD60F6">
        <w:rPr>
          <w:color w:val="002060"/>
          <w:sz w:val="24"/>
          <w:szCs w:val="24"/>
        </w:rPr>
        <w:t xml:space="preserve"> (XIII в) - древняя цитадель и резиденция грузинских царей. По преданию, зд</w:t>
      </w:r>
      <w:r w:rsidR="000B3C72" w:rsidRPr="00DD60F6">
        <w:rPr>
          <w:color w:val="002060"/>
          <w:sz w:val="24"/>
          <w:szCs w:val="24"/>
        </w:rPr>
        <w:t>есь молилась сама царица Тамара.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Посетим так</w:t>
      </w:r>
      <w:r w:rsidR="00916A56"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Мост Мира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AF439A" w:rsidRPr="00DD60F6" w:rsidRDefault="00AF439A" w:rsidP="000B3C72">
      <w:pPr>
        <w:spacing w:line="276" w:lineRule="auto"/>
        <w:jc w:val="both"/>
        <w:rPr>
          <w:color w:val="002060"/>
          <w:sz w:val="24"/>
          <w:szCs w:val="24"/>
        </w:rPr>
      </w:pPr>
      <w:r w:rsidRPr="00DD60F6">
        <w:rPr>
          <w:color w:val="002060"/>
          <w:sz w:val="24"/>
          <w:szCs w:val="24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DD60F6">
        <w:rPr>
          <w:b/>
          <w:color w:val="002060"/>
          <w:sz w:val="24"/>
          <w:szCs w:val="24"/>
        </w:rPr>
        <w:t>Сиони</w:t>
      </w:r>
      <w:proofErr w:type="spellEnd"/>
      <w:r w:rsidRPr="00DD60F6">
        <w:rPr>
          <w:b/>
          <w:color w:val="002060"/>
          <w:sz w:val="24"/>
          <w:szCs w:val="24"/>
        </w:rPr>
        <w:t>,</w:t>
      </w:r>
      <w:r w:rsidRPr="00DD60F6">
        <w:rPr>
          <w:color w:val="002060"/>
          <w:sz w:val="24"/>
          <w:szCs w:val="24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:rsidR="00AF439A" w:rsidRPr="00DD60F6" w:rsidRDefault="00AF439A" w:rsidP="000B3C72">
      <w:pPr>
        <w:spacing w:line="276" w:lineRule="auto"/>
        <w:jc w:val="both"/>
        <w:rPr>
          <w:color w:val="002060"/>
          <w:sz w:val="24"/>
          <w:szCs w:val="24"/>
        </w:rPr>
      </w:pPr>
      <w:r w:rsidRPr="00DD60F6">
        <w:rPr>
          <w:color w:val="002060"/>
          <w:sz w:val="24"/>
          <w:szCs w:val="24"/>
        </w:rPr>
        <w:t xml:space="preserve">На подъемниках мы поднимемся </w:t>
      </w:r>
      <w:r w:rsidR="009D3F61" w:rsidRPr="00DD60F6">
        <w:rPr>
          <w:color w:val="002060"/>
          <w:sz w:val="24"/>
          <w:szCs w:val="24"/>
        </w:rPr>
        <w:t>к</w:t>
      </w:r>
      <w:r w:rsidRPr="00DD60F6">
        <w:rPr>
          <w:color w:val="002060"/>
          <w:sz w:val="24"/>
          <w:szCs w:val="24"/>
        </w:rPr>
        <w:t xml:space="preserve">  крепост</w:t>
      </w:r>
      <w:r w:rsidR="009D3F61" w:rsidRPr="00DD60F6">
        <w:rPr>
          <w:color w:val="002060"/>
          <w:sz w:val="24"/>
          <w:szCs w:val="24"/>
        </w:rPr>
        <w:t>и</w:t>
      </w:r>
      <w:r w:rsidRPr="00DD60F6">
        <w:rPr>
          <w:color w:val="002060"/>
          <w:sz w:val="24"/>
          <w:szCs w:val="24"/>
        </w:rPr>
        <w:t xml:space="preserve"> </w:t>
      </w:r>
      <w:proofErr w:type="spellStart"/>
      <w:r w:rsidRPr="00DD60F6">
        <w:rPr>
          <w:b/>
          <w:color w:val="002060"/>
          <w:sz w:val="24"/>
          <w:szCs w:val="24"/>
        </w:rPr>
        <w:t>Нарикала</w:t>
      </w:r>
      <w:proofErr w:type="spellEnd"/>
      <w:r w:rsidRPr="00DD60F6">
        <w:rPr>
          <w:color w:val="002060"/>
          <w:sz w:val="24"/>
          <w:szCs w:val="24"/>
        </w:rPr>
        <w:t> ("Неприступная крепость") - душа Тбилиси, с нее открывается захватывающая дух панорама города. Эта цитадель почти так же стара</w:t>
      </w:r>
      <w:r w:rsidR="000B5D1A" w:rsidRPr="00DD60F6">
        <w:rPr>
          <w:color w:val="002060"/>
          <w:sz w:val="24"/>
          <w:szCs w:val="24"/>
        </w:rPr>
        <w:t>,</w:t>
      </w:r>
      <w:r w:rsidRPr="00DD60F6">
        <w:rPr>
          <w:color w:val="002060"/>
          <w:sz w:val="24"/>
          <w:szCs w:val="24"/>
        </w:rPr>
        <w:t xml:space="preserve"> как и сам город, ее относят к IV в. н. э.  </w:t>
      </w:r>
    </w:p>
    <w:p w:rsidR="00AF439A" w:rsidRPr="00DD60F6" w:rsidRDefault="00AF439A" w:rsidP="000B3C7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DD60F6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 xml:space="preserve">Далее экскурсия </w:t>
      </w:r>
      <w:proofErr w:type="gramStart"/>
      <w:r w:rsidRPr="00DD60F6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>во</w:t>
      </w:r>
      <w:proofErr w:type="gramEnd"/>
      <w:r w:rsidRPr="00DD60F6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 xml:space="preserve"> </w:t>
      </w:r>
      <w:r w:rsidRPr="00DD60F6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>«Мцхета»</w:t>
      </w:r>
      <w:r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AF439A" w:rsidRPr="00DD60F6" w:rsidRDefault="00805F7D" w:rsidP="000B3C7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eastAsia="Calibri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0F583473" wp14:editId="45E0EB15">
            <wp:simplePos x="0" y="0"/>
            <wp:positionH relativeFrom="column">
              <wp:posOffset>3931285</wp:posOffset>
            </wp:positionH>
            <wp:positionV relativeFrom="paragraph">
              <wp:posOffset>120015</wp:posOffset>
            </wp:positionV>
            <wp:extent cx="3007360" cy="2047875"/>
            <wp:effectExtent l="0" t="0" r="2540" b="9525"/>
            <wp:wrapSquare wrapText="bothSides"/>
            <wp:docPr id="5" name="Рисунок 5" descr="C:\Users\Vlada\Desktop\ФОТО по ГРУЗИИ\мцхета\3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371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Кафедральным </w:t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собором </w:t>
      </w:r>
      <w:r w:rsidR="00AF439A" w:rsidRPr="00DD60F6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>«</w:t>
      </w:r>
      <w:proofErr w:type="spellStart"/>
      <w:r w:rsidR="00AF439A" w:rsidRPr="00DD60F6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>Светицховели</w:t>
      </w:r>
      <w:proofErr w:type="spellEnd"/>
      <w:r w:rsidR="00AF439A" w:rsidRPr="00DD60F6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»</w:t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 (X</w:t>
      </w:r>
      <w:r w:rsidR="00AF439A" w:rsidRPr="00DD60F6">
        <w:rPr>
          <w:rFonts w:ascii="Times New Roman" w:hAnsi="Times New Roman"/>
          <w:color w:val="002060"/>
          <w:sz w:val="24"/>
          <w:szCs w:val="24"/>
          <w:lang w:eastAsia="ru-RU"/>
        </w:rPr>
        <w:t>I</w:t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="00AF439A" w:rsidRPr="00DD60F6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</w:t>
      </w:r>
      <w:r w:rsidR="003C7E8B" w:rsidRPr="00DD60F6">
        <w:rPr>
          <w:rFonts w:ascii="Times New Roman" w:hAnsi="Times New Roman"/>
          <w:color w:val="002060"/>
          <w:sz w:val="24"/>
          <w:szCs w:val="24"/>
          <w:lang w:val="ru-RU"/>
        </w:rPr>
        <w:t>а называют «вторым Иерусалимом».</w:t>
      </w:r>
    </w:p>
    <w:p w:rsidR="003C7E8B" w:rsidRPr="00DD60F6" w:rsidRDefault="003C7E8B" w:rsidP="003C7E8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  <w:t xml:space="preserve">Факультативно (25 </w:t>
      </w:r>
      <w:proofErr w:type="spellStart"/>
      <w:proofErr w:type="gramStart"/>
      <w:r w:rsidRPr="00DD60F6"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  <w:t>долл</w:t>
      </w:r>
      <w:proofErr w:type="spellEnd"/>
      <w:proofErr w:type="gramEnd"/>
      <w:r w:rsidRPr="00DD60F6"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  <w:t xml:space="preserve"> США с чел</w:t>
      </w:r>
      <w:r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) Здесь во Мцхета, мы посетим 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грузинскую крестьянскую семью. Вы узнаете, что такое настоящее грузинское гостеприимство.  Здесь проведем  дегустацию грузинских вин и чачи, узнаем историю виноградной культуры и виноделия из первых уст. Дегустация проводится из глиняных пиал.</w:t>
      </w:r>
    </w:p>
    <w:p w:rsidR="003C7E8B" w:rsidRPr="00DD60F6" w:rsidRDefault="003C7E8B" w:rsidP="000B3C7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Так же здесь Вас ждут мастер-классы грузинской кухни (ароматный хлеб в тоне и «грузинский сникерс» - </w:t>
      </w:r>
      <w:proofErr w:type="spellStart"/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чурчхела</w:t>
      </w:r>
      <w:proofErr w:type="spellEnd"/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) и невероятно вкусный грузинский обед.</w:t>
      </w:r>
      <w:r w:rsidR="004821C5"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4821C5" w:rsidRPr="00DD60F6" w:rsidRDefault="004821C5" w:rsidP="000B3C7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79744" behindDoc="0" locked="0" layoutInCell="1" allowOverlap="1" wp14:anchorId="60A74D28" wp14:editId="0D47F125">
            <wp:simplePos x="0" y="0"/>
            <wp:positionH relativeFrom="column">
              <wp:posOffset>64135</wp:posOffset>
            </wp:positionH>
            <wp:positionV relativeFrom="paragraph">
              <wp:posOffset>939165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DD60F6" w:rsidRDefault="00AF439A" w:rsidP="000B3C7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Поднимемся в монастырь </w:t>
      </w:r>
      <w:r w:rsidRPr="00DD60F6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>Джвари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>(</w:t>
      </w:r>
      <w:r w:rsidRPr="00DD60F6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DD60F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Нино</w:t>
      </w:r>
      <w:proofErr w:type="spellEnd"/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AF439A" w:rsidRPr="00DD60F6" w:rsidRDefault="00AF439A" w:rsidP="000B3C72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Возвращение в Тбилиси.</w:t>
      </w:r>
    </w:p>
    <w:p w:rsidR="00D96594" w:rsidRPr="00DD60F6" w:rsidRDefault="00AF439A" w:rsidP="003C7E8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>Ночь в отеле.</w:t>
      </w:r>
    </w:p>
    <w:p w:rsidR="00D96594" w:rsidRPr="00DD60F6" w:rsidRDefault="00D96594" w:rsidP="000B3C72">
      <w:pPr>
        <w:tabs>
          <w:tab w:val="left" w:pos="0"/>
        </w:tabs>
        <w:spacing w:line="276" w:lineRule="auto"/>
        <w:jc w:val="both"/>
        <w:rPr>
          <w:b/>
          <w:i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6594" w:rsidRPr="00DD60F6" w:rsidRDefault="00AF439A" w:rsidP="004C50AE">
      <w:pPr>
        <w:tabs>
          <w:tab w:val="left" w:pos="0"/>
        </w:tabs>
        <w:spacing w:line="276" w:lineRule="auto"/>
        <w:jc w:val="both"/>
        <w:rPr>
          <w:color w:val="002060"/>
          <w:sz w:val="24"/>
          <w:szCs w:val="24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DD60F6">
        <w:rPr>
          <w:b/>
          <w:i/>
          <w:caps/>
          <w:color w:val="FF0000"/>
          <w:sz w:val="24"/>
          <w:szCs w:val="24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</w:t>
      </w:r>
      <w:r w:rsidR="004C50AE" w:rsidRPr="00DD60F6">
        <w:rPr>
          <w:color w:val="002060"/>
          <w:sz w:val="24"/>
          <w:szCs w:val="24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DD60F6">
        <w:rPr>
          <w:color w:val="002060"/>
          <w:sz w:val="24"/>
          <w:szCs w:val="24"/>
        </w:rPr>
        <w:t xml:space="preserve">Завтрак в </w:t>
      </w:r>
      <w:r w:rsidR="009D3F61" w:rsidRPr="00DD60F6">
        <w:rPr>
          <w:color w:val="002060"/>
          <w:sz w:val="24"/>
          <w:szCs w:val="24"/>
        </w:rPr>
        <w:t>отел</w:t>
      </w:r>
      <w:r w:rsidRPr="00DD60F6">
        <w:rPr>
          <w:color w:val="002060"/>
          <w:sz w:val="24"/>
          <w:szCs w:val="24"/>
        </w:rPr>
        <w:t>е.</w:t>
      </w:r>
      <w:r w:rsidR="004C50AE" w:rsidRPr="00DD60F6">
        <w:rPr>
          <w:color w:val="002060"/>
          <w:sz w:val="24"/>
          <w:szCs w:val="24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D96594" w:rsidRPr="00DD60F6">
        <w:rPr>
          <w:b/>
          <w:color w:val="002060"/>
          <w:sz w:val="24"/>
          <w:szCs w:val="24"/>
        </w:rPr>
        <w:t>Свободный день.</w:t>
      </w:r>
      <w:r w:rsidR="00D96594" w:rsidRPr="00DD60F6">
        <w:rPr>
          <w:color w:val="002060"/>
          <w:sz w:val="24"/>
          <w:szCs w:val="24"/>
        </w:rPr>
        <w:t xml:space="preserve"> </w:t>
      </w:r>
    </w:p>
    <w:p w:rsidR="005365E2" w:rsidRPr="00DD60F6" w:rsidRDefault="005365E2" w:rsidP="005365E2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</w:pPr>
      <w:r w:rsidRPr="00DD60F6"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  <w:t xml:space="preserve">Можно рассмотреть такие факультативные экскурсии, как: </w:t>
      </w:r>
      <w:r w:rsidRPr="00DD60F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1BFAC45A" wp14:editId="7E4B751A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0F6">
        <w:rPr>
          <w:rFonts w:ascii="Times New Roman" w:hAnsi="Times New Roman"/>
          <w:b/>
          <w:i/>
          <w:noProof/>
          <w:color w:val="FF0000"/>
          <w:sz w:val="24"/>
          <w:szCs w:val="24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2FD8606E" wp14:editId="1AF82AB7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0F6">
        <w:rPr>
          <w:rFonts w:ascii="Times New Roman" w:hAnsi="Times New Roman"/>
          <w:b/>
          <w:i/>
          <w:noProof/>
          <w:color w:val="FF0000"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3D8B5E49" wp14:editId="26ACEC04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E2" w:rsidRPr="00DD60F6" w:rsidRDefault="005365E2" w:rsidP="005365E2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</w:p>
    <w:p w:rsidR="005365E2" w:rsidRPr="00DD60F6" w:rsidRDefault="005365E2" w:rsidP="000B3C72">
      <w:pPr>
        <w:jc w:val="both"/>
        <w:rPr>
          <w:color w:val="002060"/>
          <w:sz w:val="24"/>
          <w:szCs w:val="24"/>
        </w:rPr>
      </w:pPr>
    </w:p>
    <w:p w:rsidR="00D96594" w:rsidRPr="00DD60F6" w:rsidRDefault="00D96594" w:rsidP="000B3C72">
      <w:pPr>
        <w:jc w:val="both"/>
        <w:rPr>
          <w:color w:val="002060"/>
          <w:sz w:val="24"/>
          <w:szCs w:val="24"/>
        </w:rPr>
      </w:pPr>
    </w:p>
    <w:p w:rsidR="00D96594" w:rsidRPr="00DD60F6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Увид</w:t>
      </w:r>
      <w:r w:rsidR="009D3F61" w:rsidRPr="00DD60F6">
        <w:rPr>
          <w:rFonts w:ascii="Times New Roman" w:hAnsi="Times New Roman"/>
          <w:color w:val="002060"/>
          <w:sz w:val="24"/>
          <w:szCs w:val="24"/>
        </w:rPr>
        <w:t>еть</w:t>
      </w:r>
      <w:r w:rsidRPr="00DD60F6">
        <w:rPr>
          <w:rFonts w:ascii="Times New Roman" w:hAnsi="Times New Roman"/>
          <w:color w:val="002060"/>
          <w:sz w:val="24"/>
          <w:szCs w:val="24"/>
        </w:rPr>
        <w:t xml:space="preserve"> красоту грузинских гор благодаря экскурсии </w:t>
      </w:r>
      <w:r w:rsidRPr="00DD60F6">
        <w:rPr>
          <w:rFonts w:ascii="Times New Roman" w:hAnsi="Times New Roman"/>
          <w:b/>
          <w:i/>
          <w:color w:val="002060"/>
          <w:sz w:val="24"/>
          <w:szCs w:val="24"/>
        </w:rPr>
        <w:t>Ананури-Гудаури – Казбеги</w:t>
      </w:r>
      <w:r w:rsidR="000B5D1A" w:rsidRPr="00DD60F6">
        <w:rPr>
          <w:rFonts w:ascii="Times New Roman" w:hAnsi="Times New Roman"/>
          <w:color w:val="002060"/>
          <w:sz w:val="24"/>
          <w:szCs w:val="24"/>
        </w:rPr>
        <w:t>.</w:t>
      </w:r>
    </w:p>
    <w:p w:rsidR="00D96594" w:rsidRPr="00DD60F6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 xml:space="preserve">Познать зеленую красоту Грузии, Вы сможете на экскурсии </w:t>
      </w:r>
      <w:r w:rsidRPr="00DD60F6">
        <w:rPr>
          <w:rFonts w:ascii="Times New Roman" w:hAnsi="Times New Roman"/>
          <w:b/>
          <w:i/>
          <w:color w:val="002060"/>
          <w:sz w:val="24"/>
          <w:szCs w:val="24"/>
        </w:rPr>
        <w:t>Боржоми - Бакуриани</w:t>
      </w:r>
      <w:r w:rsidRPr="00DD60F6">
        <w:rPr>
          <w:rFonts w:ascii="Times New Roman" w:hAnsi="Times New Roman"/>
          <w:color w:val="002060"/>
          <w:sz w:val="24"/>
          <w:szCs w:val="24"/>
        </w:rPr>
        <w:t xml:space="preserve"> (сможете попить целебной воды из источника Боржоми)</w:t>
      </w:r>
      <w:r w:rsidR="000B5D1A" w:rsidRPr="00DD60F6">
        <w:rPr>
          <w:rFonts w:ascii="Times New Roman" w:hAnsi="Times New Roman"/>
          <w:color w:val="002060"/>
          <w:sz w:val="24"/>
          <w:szCs w:val="24"/>
        </w:rPr>
        <w:t>.</w:t>
      </w:r>
    </w:p>
    <w:p w:rsidR="00D96594" w:rsidRPr="00DD60F6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 xml:space="preserve">История Грузии откроется перед Вами на экскурсии </w:t>
      </w:r>
      <w:r w:rsidRPr="00DD60F6">
        <w:rPr>
          <w:rFonts w:ascii="Times New Roman" w:hAnsi="Times New Roman"/>
          <w:b/>
          <w:i/>
          <w:color w:val="002060"/>
          <w:sz w:val="24"/>
          <w:szCs w:val="24"/>
        </w:rPr>
        <w:t xml:space="preserve">Гори (музей Й.В. Сталина) и </w:t>
      </w:r>
      <w:proofErr w:type="spellStart"/>
      <w:r w:rsidRPr="00DD60F6">
        <w:rPr>
          <w:rFonts w:ascii="Times New Roman" w:hAnsi="Times New Roman"/>
          <w:b/>
          <w:i/>
          <w:color w:val="002060"/>
          <w:sz w:val="24"/>
          <w:szCs w:val="24"/>
        </w:rPr>
        <w:t>Уплисцихе</w:t>
      </w:r>
      <w:proofErr w:type="spellEnd"/>
      <w:r w:rsidRPr="00DD60F6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9D3F61" w:rsidRPr="00DD60F6">
        <w:rPr>
          <w:rFonts w:ascii="Times New Roman" w:hAnsi="Times New Roman"/>
          <w:b/>
          <w:i/>
          <w:color w:val="002060"/>
          <w:sz w:val="24"/>
          <w:szCs w:val="24"/>
        </w:rPr>
        <w:t xml:space="preserve">- </w:t>
      </w:r>
      <w:r w:rsidRPr="00DD60F6">
        <w:rPr>
          <w:rFonts w:ascii="Times New Roman" w:hAnsi="Times New Roman"/>
          <w:color w:val="002060"/>
          <w:sz w:val="24"/>
          <w:szCs w:val="24"/>
        </w:rPr>
        <w:t xml:space="preserve">каменный город. </w:t>
      </w:r>
    </w:p>
    <w:p w:rsidR="00AF439A" w:rsidRPr="00DD60F6" w:rsidRDefault="00FC54AF" w:rsidP="000B3C7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D60F6">
        <w:rPr>
          <w:rFonts w:ascii="Times New Roman" w:hAnsi="Times New Roman"/>
          <w:b/>
          <w:color w:val="FF0000"/>
          <w:sz w:val="24"/>
          <w:szCs w:val="24"/>
          <w:lang w:eastAsia="lv-LV"/>
        </w:rPr>
        <w:t xml:space="preserve">Экскурсия в винный регион Грузии и город любви Сигнахи, с посещением </w:t>
      </w:r>
      <w:proofErr w:type="spellStart"/>
      <w:r w:rsidRPr="00DD60F6">
        <w:rPr>
          <w:rFonts w:ascii="Times New Roman" w:hAnsi="Times New Roman"/>
          <w:b/>
          <w:color w:val="FF0000"/>
          <w:sz w:val="24"/>
          <w:szCs w:val="24"/>
          <w:lang w:eastAsia="lv-LV"/>
        </w:rPr>
        <w:t>Бодбе</w:t>
      </w:r>
      <w:proofErr w:type="spellEnd"/>
      <w:r w:rsidRPr="00DD60F6">
        <w:rPr>
          <w:rFonts w:ascii="Times New Roman" w:hAnsi="Times New Roman"/>
          <w:b/>
          <w:color w:val="FF0000"/>
          <w:sz w:val="24"/>
          <w:szCs w:val="24"/>
          <w:lang w:eastAsia="lv-LV"/>
        </w:rPr>
        <w:t xml:space="preserve">. </w:t>
      </w:r>
    </w:p>
    <w:p w:rsidR="00DD60F6" w:rsidRDefault="00DD60F6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9D3F61" w:rsidRPr="00DD60F6">
        <w:rPr>
          <w:rFonts w:ascii="Times New Roman" w:hAnsi="Times New Roman"/>
          <w:color w:val="002060"/>
          <w:sz w:val="24"/>
          <w:szCs w:val="24"/>
          <w:lang w:val="ru-RU"/>
        </w:rPr>
        <w:t>отел</w:t>
      </w: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е. 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Свободное время.  </w:t>
      </w:r>
    </w:p>
    <w:p w:rsidR="00AF439A" w:rsidRPr="00DD60F6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D60F6">
        <w:rPr>
          <w:rFonts w:ascii="Times New Roman" w:hAnsi="Times New Roman"/>
          <w:color w:val="002060"/>
          <w:sz w:val="24"/>
          <w:szCs w:val="24"/>
          <w:lang w:val="ru-RU"/>
        </w:rPr>
        <w:t xml:space="preserve">Трансфер в аэропорт.   Завершение обслуживания. </w:t>
      </w:r>
    </w:p>
    <w:p w:rsidR="000B3C72" w:rsidRDefault="000B3C72" w:rsidP="000B3C72">
      <w:pPr>
        <w:pStyle w:val="a6"/>
        <w:spacing w:line="276" w:lineRule="auto"/>
        <w:jc w:val="both"/>
        <w:rPr>
          <w:b/>
          <w:bCs/>
          <w:color w:val="FF000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D60F6" w:rsidRDefault="00DD60F6" w:rsidP="000B3C72">
      <w:pPr>
        <w:pStyle w:val="a6"/>
        <w:spacing w:line="276" w:lineRule="auto"/>
        <w:jc w:val="both"/>
        <w:rPr>
          <w:b/>
          <w:bCs/>
          <w:color w:val="FF000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D60F6" w:rsidRPr="00DD60F6" w:rsidRDefault="00DD60F6" w:rsidP="000B3C72">
      <w:pPr>
        <w:pStyle w:val="a6"/>
        <w:spacing w:line="276" w:lineRule="auto"/>
        <w:jc w:val="both"/>
        <w:rPr>
          <w:b/>
          <w:bCs/>
          <w:color w:val="FF000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Pr="00DD60F6" w:rsidRDefault="008E472E" w:rsidP="00DD60F6">
      <w:pPr>
        <w:pStyle w:val="a6"/>
        <w:spacing w:line="276" w:lineRule="auto"/>
        <w:jc w:val="center"/>
        <w:rPr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D60F6">
        <w:rPr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ЦЕНЫ УКАЗАНЫ ЗА ЧЕЛОВЕКА В НОМЕРЕ ЗА ВЕСЬ ТУР, в </w:t>
      </w:r>
      <w:r w:rsidRPr="00DD60F6">
        <w:rPr>
          <w:b/>
          <w:bCs/>
          <w:color w:val="FF000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USD</w:t>
      </w:r>
    </w:p>
    <w:tbl>
      <w:tblPr>
        <w:tblStyle w:val="-5"/>
        <w:tblpPr w:leftFromText="180" w:rightFromText="180" w:vertAnchor="text" w:horzAnchor="margin" w:tblpX="-318" w:tblpY="15"/>
        <w:tblW w:w="11307" w:type="dxa"/>
        <w:tblLook w:val="04A0" w:firstRow="1" w:lastRow="0" w:firstColumn="1" w:lastColumn="0" w:noHBand="0" w:noVBand="1"/>
      </w:tblPr>
      <w:tblGrid>
        <w:gridCol w:w="2135"/>
        <w:gridCol w:w="1532"/>
        <w:gridCol w:w="1309"/>
        <w:gridCol w:w="174"/>
        <w:gridCol w:w="1508"/>
        <w:gridCol w:w="1513"/>
        <w:gridCol w:w="1322"/>
        <w:gridCol w:w="113"/>
        <w:gridCol w:w="1701"/>
      </w:tblGrid>
      <w:tr w:rsidR="00830936" w:rsidRPr="00DD60F6" w:rsidTr="0083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shd w:val="clear" w:color="auto" w:fill="00B0F0"/>
            <w:hideMark/>
          </w:tcPr>
          <w:p w:rsidR="00830936" w:rsidRPr="00DD60F6" w:rsidRDefault="00830936" w:rsidP="00E6167C">
            <w:pPr>
              <w:jc w:val="center"/>
              <w:rPr>
                <w:b w:val="0"/>
                <w:sz w:val="24"/>
                <w:szCs w:val="24"/>
              </w:rPr>
            </w:pPr>
            <w:r w:rsidRPr="00DD60F6">
              <w:rPr>
                <w:sz w:val="24"/>
                <w:szCs w:val="24"/>
              </w:rPr>
              <w:t>ПРОЖИВАНИЕ в Тбилиси</w:t>
            </w:r>
          </w:p>
        </w:tc>
        <w:tc>
          <w:tcPr>
            <w:tcW w:w="1565" w:type="dxa"/>
            <w:shd w:val="clear" w:color="auto" w:fill="00B0F0"/>
            <w:hideMark/>
          </w:tcPr>
          <w:p w:rsidR="00830936" w:rsidRPr="00DD60F6" w:rsidRDefault="00830936" w:rsidP="00E6167C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Далида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 эконом номера в </w:t>
            </w:r>
            <w:r w:rsidRPr="00DD60F6">
              <w:rPr>
                <w:rFonts w:eastAsia="Calibri"/>
                <w:u w:val="single"/>
                <w:lang w:eastAsia="en-US"/>
              </w:rPr>
              <w:br/>
              <w:t xml:space="preserve">Нью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Метехи</w:t>
            </w:r>
            <w:proofErr w:type="spellEnd"/>
          </w:p>
        </w:tc>
        <w:tc>
          <w:tcPr>
            <w:tcW w:w="1504" w:type="dxa"/>
            <w:gridSpan w:val="2"/>
            <w:shd w:val="clear" w:color="auto" w:fill="00B0F0"/>
          </w:tcPr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>3***</w:t>
            </w:r>
          </w:p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Альянс,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Астория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Доеси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Хотел 27,  Мари Луис,  </w:t>
            </w:r>
          </w:p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Эпик, номера стандарт в Нью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Метехи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  </w:t>
            </w:r>
          </w:p>
        </w:tc>
        <w:tc>
          <w:tcPr>
            <w:tcW w:w="1381" w:type="dxa"/>
            <w:shd w:val="clear" w:color="auto" w:fill="00B0F0"/>
            <w:hideMark/>
          </w:tcPr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4**** эконом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Ведзиси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Примавера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>,</w:t>
            </w:r>
          </w:p>
        </w:tc>
        <w:tc>
          <w:tcPr>
            <w:tcW w:w="1535" w:type="dxa"/>
            <w:shd w:val="clear" w:color="auto" w:fill="00B0F0"/>
            <w:hideMark/>
          </w:tcPr>
          <w:p w:rsidR="00907B33" w:rsidRPr="00DD60F6" w:rsidRDefault="00907B33" w:rsidP="00907B33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>4****</w:t>
            </w:r>
          </w:p>
          <w:p w:rsidR="00830936" w:rsidRPr="00DD60F6" w:rsidRDefault="00907B33" w:rsidP="00907B33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Неаполь,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Астория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Рояль Вера, Бетси, </w:t>
            </w:r>
            <w:r w:rsidRPr="00DD60F6">
              <w:rPr>
                <w:rFonts w:eastAsia="Calibri"/>
                <w:u w:val="single"/>
                <w:lang w:eastAsia="en-US"/>
              </w:rPr>
              <w:br/>
              <w:t xml:space="preserve">Пушкин, Ривер сайд, Олд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Метехи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 </w:t>
            </w:r>
            <w:r w:rsidR="00830936" w:rsidRPr="00DD60F6">
              <w:rPr>
                <w:u w:val="single"/>
              </w:rPr>
              <w:br/>
            </w:r>
          </w:p>
        </w:tc>
        <w:tc>
          <w:tcPr>
            <w:tcW w:w="1337" w:type="dxa"/>
            <w:shd w:val="clear" w:color="auto" w:fill="00B0F0"/>
            <w:hideMark/>
          </w:tcPr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>4****+</w:t>
            </w:r>
          </w:p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Айвани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</w:t>
            </w:r>
          </w:p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Олд Тифлис, ЗП палас, Косте, </w:t>
            </w:r>
          </w:p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843" w:type="dxa"/>
            <w:gridSpan w:val="2"/>
            <w:shd w:val="clear" w:color="auto" w:fill="00B0F0"/>
          </w:tcPr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  <w:lang w:eastAsia="en-US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>4**** премиум  и 5*****</w:t>
            </w:r>
          </w:p>
          <w:p w:rsidR="00830936" w:rsidRPr="00DD60F6" w:rsidRDefault="00830936" w:rsidP="00E6167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DD60F6">
              <w:rPr>
                <w:rFonts w:eastAsia="Calibri"/>
                <w:u w:val="single"/>
                <w:lang w:eastAsia="en-US"/>
              </w:rPr>
              <w:t xml:space="preserve">Меркурий, </w:t>
            </w:r>
            <w:r w:rsidRPr="00DD60F6">
              <w:rPr>
                <w:rFonts w:eastAsia="Calibri"/>
                <w:u w:val="single"/>
                <w:lang w:eastAsia="en-US"/>
              </w:rPr>
              <w:br/>
              <w:t xml:space="preserve">Тифлис палас, Тбилиси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румс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, 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Холидей</w:t>
            </w:r>
            <w:proofErr w:type="spellEnd"/>
            <w:r w:rsidRPr="00DD60F6">
              <w:rPr>
                <w:rFonts w:eastAsia="Calibri"/>
                <w:u w:val="single"/>
                <w:lang w:eastAsia="en-US"/>
              </w:rPr>
              <w:t xml:space="preserve"> </w:t>
            </w:r>
            <w:proofErr w:type="spellStart"/>
            <w:r w:rsidRPr="00DD60F6">
              <w:rPr>
                <w:rFonts w:eastAsia="Calibri"/>
                <w:u w:val="single"/>
                <w:lang w:eastAsia="en-US"/>
              </w:rPr>
              <w:t>инн</w:t>
            </w:r>
            <w:proofErr w:type="spellEnd"/>
          </w:p>
        </w:tc>
      </w:tr>
      <w:tr w:rsidR="00830936" w:rsidRPr="00DD60F6" w:rsidTr="008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830936" w:rsidRPr="00DD60F6" w:rsidRDefault="00830936" w:rsidP="00E6167C">
            <w:pPr>
              <w:rPr>
                <w:b w:val="0"/>
                <w:color w:val="7030A0"/>
                <w:sz w:val="24"/>
                <w:szCs w:val="24"/>
              </w:rPr>
            </w:pPr>
            <w:r w:rsidRPr="00DD60F6">
              <w:rPr>
                <w:color w:val="7030A0"/>
                <w:sz w:val="24"/>
                <w:szCs w:val="24"/>
              </w:rPr>
              <w:t xml:space="preserve">При  </w:t>
            </w:r>
            <w:proofErr w:type="spellStart"/>
            <w:r w:rsidRPr="00DD60F6">
              <w:rPr>
                <w:color w:val="7030A0"/>
                <w:sz w:val="24"/>
                <w:szCs w:val="24"/>
              </w:rPr>
              <w:t>дабл</w:t>
            </w:r>
            <w:proofErr w:type="spellEnd"/>
            <w:r w:rsidRPr="00DD60F6">
              <w:rPr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30936" w:rsidRPr="00DD60F6" w:rsidRDefault="00830936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199</w:t>
            </w:r>
          </w:p>
        </w:tc>
        <w:tc>
          <w:tcPr>
            <w:tcW w:w="1320" w:type="dxa"/>
          </w:tcPr>
          <w:p w:rsidR="00830936" w:rsidRPr="00DD60F6" w:rsidRDefault="00113858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220</w:t>
            </w:r>
          </w:p>
        </w:tc>
        <w:tc>
          <w:tcPr>
            <w:tcW w:w="1565" w:type="dxa"/>
            <w:gridSpan w:val="2"/>
            <w:hideMark/>
          </w:tcPr>
          <w:p w:rsidR="00830936" w:rsidRPr="00DD60F6" w:rsidRDefault="005A1B92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250</w:t>
            </w:r>
          </w:p>
        </w:tc>
        <w:tc>
          <w:tcPr>
            <w:tcW w:w="1535" w:type="dxa"/>
            <w:hideMark/>
          </w:tcPr>
          <w:p w:rsidR="00830936" w:rsidRPr="00DD60F6" w:rsidRDefault="005A1B92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280</w:t>
            </w:r>
          </w:p>
        </w:tc>
        <w:tc>
          <w:tcPr>
            <w:tcW w:w="1453" w:type="dxa"/>
            <w:gridSpan w:val="2"/>
            <w:hideMark/>
          </w:tcPr>
          <w:p w:rsidR="00830936" w:rsidRPr="00DD60F6" w:rsidRDefault="005A1B92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355</w:t>
            </w:r>
          </w:p>
        </w:tc>
        <w:tc>
          <w:tcPr>
            <w:tcW w:w="1727" w:type="dxa"/>
          </w:tcPr>
          <w:p w:rsidR="00830936" w:rsidRPr="00DD60F6" w:rsidRDefault="005A1B92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490</w:t>
            </w:r>
          </w:p>
        </w:tc>
      </w:tr>
      <w:tr w:rsidR="00830936" w:rsidRPr="00DD60F6" w:rsidTr="00830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830936" w:rsidRPr="00DD60F6" w:rsidRDefault="00830936" w:rsidP="00E6167C">
            <w:pPr>
              <w:rPr>
                <w:b w:val="0"/>
                <w:color w:val="7030A0"/>
                <w:sz w:val="24"/>
                <w:szCs w:val="24"/>
              </w:rPr>
            </w:pPr>
            <w:r w:rsidRPr="00DD60F6">
              <w:rPr>
                <w:color w:val="7030A0"/>
                <w:sz w:val="24"/>
                <w:szCs w:val="24"/>
              </w:rPr>
              <w:t xml:space="preserve">При </w:t>
            </w:r>
            <w:proofErr w:type="spellStart"/>
            <w:r w:rsidRPr="00DD60F6">
              <w:rPr>
                <w:color w:val="7030A0"/>
                <w:sz w:val="24"/>
                <w:szCs w:val="24"/>
              </w:rPr>
              <w:t>сингл</w:t>
            </w:r>
            <w:proofErr w:type="spellEnd"/>
            <w:r w:rsidRPr="00DD60F6">
              <w:rPr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30936" w:rsidRPr="00DD60F6" w:rsidRDefault="00830936" w:rsidP="00E6167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249</w:t>
            </w:r>
          </w:p>
        </w:tc>
        <w:tc>
          <w:tcPr>
            <w:tcW w:w="1320" w:type="dxa"/>
          </w:tcPr>
          <w:p w:rsidR="00830936" w:rsidRPr="00DD60F6" w:rsidRDefault="005A1B92" w:rsidP="00E6167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325</w:t>
            </w:r>
          </w:p>
        </w:tc>
        <w:tc>
          <w:tcPr>
            <w:tcW w:w="1565" w:type="dxa"/>
            <w:gridSpan w:val="2"/>
            <w:hideMark/>
          </w:tcPr>
          <w:p w:rsidR="00830936" w:rsidRPr="00DD60F6" w:rsidRDefault="005A1B92" w:rsidP="00E6167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399</w:t>
            </w:r>
          </w:p>
        </w:tc>
        <w:tc>
          <w:tcPr>
            <w:tcW w:w="1535" w:type="dxa"/>
            <w:hideMark/>
          </w:tcPr>
          <w:p w:rsidR="00830936" w:rsidRPr="00DD60F6" w:rsidRDefault="005A1B92" w:rsidP="00E6167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455</w:t>
            </w:r>
          </w:p>
        </w:tc>
        <w:tc>
          <w:tcPr>
            <w:tcW w:w="1453" w:type="dxa"/>
            <w:gridSpan w:val="2"/>
            <w:hideMark/>
          </w:tcPr>
          <w:p w:rsidR="00830936" w:rsidRPr="00DD60F6" w:rsidRDefault="00887565" w:rsidP="00E6167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585</w:t>
            </w:r>
          </w:p>
        </w:tc>
        <w:tc>
          <w:tcPr>
            <w:tcW w:w="1727" w:type="dxa"/>
          </w:tcPr>
          <w:p w:rsidR="00830936" w:rsidRPr="00DD60F6" w:rsidRDefault="00887565" w:rsidP="00E6167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830</w:t>
            </w:r>
          </w:p>
        </w:tc>
      </w:tr>
      <w:tr w:rsidR="00830936" w:rsidRPr="00DD60F6" w:rsidTr="008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830936" w:rsidRPr="00DD60F6" w:rsidRDefault="00830936" w:rsidP="00E6167C">
            <w:pPr>
              <w:rPr>
                <w:b w:val="0"/>
                <w:color w:val="7030A0"/>
                <w:sz w:val="24"/>
                <w:szCs w:val="24"/>
              </w:rPr>
            </w:pPr>
            <w:r w:rsidRPr="00DD60F6">
              <w:rPr>
                <w:color w:val="7030A0"/>
                <w:sz w:val="24"/>
                <w:szCs w:val="24"/>
              </w:rPr>
              <w:t xml:space="preserve">При </w:t>
            </w:r>
            <w:proofErr w:type="spellStart"/>
            <w:r w:rsidRPr="00DD60F6">
              <w:rPr>
                <w:color w:val="7030A0"/>
                <w:sz w:val="24"/>
                <w:szCs w:val="24"/>
              </w:rPr>
              <w:t>трипл</w:t>
            </w:r>
            <w:proofErr w:type="spellEnd"/>
            <w:r w:rsidRPr="00DD60F6">
              <w:rPr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30936" w:rsidRPr="00DD60F6" w:rsidRDefault="00830936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195</w:t>
            </w:r>
          </w:p>
        </w:tc>
        <w:tc>
          <w:tcPr>
            <w:tcW w:w="1320" w:type="dxa"/>
          </w:tcPr>
          <w:p w:rsidR="00830936" w:rsidRPr="00DD60F6" w:rsidRDefault="005A1B92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210</w:t>
            </w:r>
          </w:p>
        </w:tc>
        <w:tc>
          <w:tcPr>
            <w:tcW w:w="1565" w:type="dxa"/>
            <w:gridSpan w:val="2"/>
            <w:hideMark/>
          </w:tcPr>
          <w:p w:rsidR="00830936" w:rsidRPr="00DD60F6" w:rsidRDefault="00887565" w:rsidP="0088756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235</w:t>
            </w:r>
          </w:p>
        </w:tc>
        <w:tc>
          <w:tcPr>
            <w:tcW w:w="1535" w:type="dxa"/>
            <w:hideMark/>
          </w:tcPr>
          <w:p w:rsidR="00830936" w:rsidRPr="00DD60F6" w:rsidRDefault="00887565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270</w:t>
            </w:r>
          </w:p>
        </w:tc>
        <w:tc>
          <w:tcPr>
            <w:tcW w:w="1453" w:type="dxa"/>
            <w:gridSpan w:val="2"/>
            <w:hideMark/>
          </w:tcPr>
          <w:p w:rsidR="00830936" w:rsidRPr="00DD60F6" w:rsidRDefault="00887565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335</w:t>
            </w:r>
          </w:p>
        </w:tc>
        <w:tc>
          <w:tcPr>
            <w:tcW w:w="1727" w:type="dxa"/>
          </w:tcPr>
          <w:p w:rsidR="00830936" w:rsidRPr="00DD60F6" w:rsidRDefault="00887565" w:rsidP="00E6167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 w:rsidRPr="00DD60F6">
              <w:rPr>
                <w:b/>
                <w:bCs/>
                <w:color w:val="0000FF"/>
              </w:rPr>
              <w:t>450</w:t>
            </w:r>
          </w:p>
        </w:tc>
      </w:tr>
    </w:tbl>
    <w:p w:rsidR="00D27A87" w:rsidRPr="00DD60F6" w:rsidRDefault="00D27A87" w:rsidP="00D27A87">
      <w:pPr>
        <w:rPr>
          <w:sz w:val="24"/>
          <w:szCs w:val="24"/>
          <w:lang w:eastAsia="ru-RU"/>
        </w:rPr>
      </w:pPr>
    </w:p>
    <w:p w:rsidR="004821C5" w:rsidRPr="00DD60F6" w:rsidRDefault="004821C5" w:rsidP="004821C5">
      <w:pPr>
        <w:jc w:val="both"/>
        <w:rPr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60F6">
        <w:rPr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4821C5" w:rsidRPr="00DD60F6" w:rsidRDefault="004821C5" w:rsidP="004821C5">
      <w:pPr>
        <w:jc w:val="both"/>
        <w:rPr>
          <w:sz w:val="24"/>
          <w:szCs w:val="24"/>
        </w:rPr>
      </w:pP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002060"/>
          <w:sz w:val="24"/>
          <w:szCs w:val="24"/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Трансфер в аэропорт и обратно</w:t>
      </w: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Транспортное обслуживание в период тура</w:t>
      </w: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 xml:space="preserve">Проживание 3 ночи в гостинице  выбранной Вами категории, </w:t>
      </w:r>
      <w:proofErr w:type="gramStart"/>
      <w:r w:rsidRPr="00DD60F6">
        <w:rPr>
          <w:rFonts w:ascii="Times New Roman" w:hAnsi="Times New Roman"/>
          <w:color w:val="002060"/>
          <w:sz w:val="24"/>
          <w:szCs w:val="24"/>
        </w:rPr>
        <w:t>ВВ</w:t>
      </w:r>
      <w:proofErr w:type="gramEnd"/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Сервисы отелей (</w:t>
      </w:r>
      <w:proofErr w:type="gramStart"/>
      <w:r w:rsidRPr="00DD60F6">
        <w:rPr>
          <w:rFonts w:ascii="Times New Roman" w:hAnsi="Times New Roman"/>
          <w:color w:val="002060"/>
          <w:sz w:val="24"/>
          <w:szCs w:val="24"/>
        </w:rPr>
        <w:t>подробное</w:t>
      </w:r>
      <w:proofErr w:type="gramEnd"/>
      <w:r w:rsidRPr="00DD60F6">
        <w:rPr>
          <w:rFonts w:ascii="Times New Roman" w:hAnsi="Times New Roman"/>
          <w:color w:val="002060"/>
          <w:sz w:val="24"/>
          <w:szCs w:val="24"/>
        </w:rPr>
        <w:t xml:space="preserve"> инфо в прайсах по Тбилиси)</w:t>
      </w:r>
      <w:r w:rsidRPr="00DD60F6"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Все указанные в туре</w:t>
      </w:r>
      <w:r w:rsidRPr="00DD60F6"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</w:rPr>
        <w:t>экскурсии</w:t>
      </w:r>
      <w:r w:rsidR="00887565" w:rsidRPr="00DD60F6">
        <w:rPr>
          <w:rFonts w:ascii="Times New Roman" w:hAnsi="Times New Roman"/>
          <w:color w:val="002060"/>
          <w:sz w:val="24"/>
          <w:szCs w:val="24"/>
        </w:rPr>
        <w:t xml:space="preserve"> (Тбилиси + Мцхета) </w:t>
      </w: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Обслуживание квалифицированного</w:t>
      </w:r>
      <w:r w:rsidRPr="00DD60F6"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</w:rPr>
        <w:t>гида</w:t>
      </w: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Все входные</w:t>
      </w:r>
      <w:r w:rsidRPr="00DD60F6">
        <w:rPr>
          <w:rStyle w:val="a4"/>
          <w:rFonts w:ascii="Times New Roman" w:hAnsi="Times New Roman"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D60F6">
        <w:rPr>
          <w:rFonts w:ascii="Times New Roman" w:hAnsi="Times New Roman"/>
          <w:color w:val="002060"/>
          <w:sz w:val="24"/>
          <w:szCs w:val="24"/>
        </w:rPr>
        <w:t xml:space="preserve">билеты </w:t>
      </w:r>
    </w:p>
    <w:p w:rsidR="004821C5" w:rsidRPr="00DD60F6" w:rsidRDefault="004821C5" w:rsidP="004821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color w:val="002060"/>
          <w:sz w:val="24"/>
          <w:szCs w:val="24"/>
        </w:rPr>
        <w:t>Подъемники в Тбилиси на «</w:t>
      </w:r>
      <w:proofErr w:type="spellStart"/>
      <w:r w:rsidRPr="00DD60F6">
        <w:rPr>
          <w:rFonts w:ascii="Times New Roman" w:hAnsi="Times New Roman"/>
          <w:color w:val="002060"/>
          <w:sz w:val="24"/>
          <w:szCs w:val="24"/>
        </w:rPr>
        <w:t>Нарикала</w:t>
      </w:r>
      <w:proofErr w:type="spellEnd"/>
      <w:r w:rsidRPr="00DD60F6">
        <w:rPr>
          <w:rFonts w:ascii="Times New Roman" w:hAnsi="Times New Roman"/>
          <w:color w:val="002060"/>
          <w:sz w:val="24"/>
          <w:szCs w:val="24"/>
        </w:rPr>
        <w:t>»</w:t>
      </w:r>
      <w:r w:rsidRPr="00DD60F6">
        <w:rPr>
          <w:rFonts w:ascii="Times New Roman" w:hAnsi="Times New Roman"/>
          <w:bCs/>
          <w:color w:val="002060"/>
          <w:sz w:val="24"/>
          <w:szCs w:val="24"/>
        </w:rPr>
        <w:t xml:space="preserve">   </w:t>
      </w:r>
    </w:p>
    <w:p w:rsidR="00DD60F6" w:rsidRPr="00DD60F6" w:rsidRDefault="00DD60F6" w:rsidP="004821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Страховка </w:t>
      </w:r>
    </w:p>
    <w:p w:rsidR="004821C5" w:rsidRPr="00DD60F6" w:rsidRDefault="004821C5" w:rsidP="004821C5">
      <w:pPr>
        <w:pStyle w:val="a5"/>
        <w:ind w:left="360"/>
        <w:jc w:val="both"/>
        <w:rPr>
          <w:rFonts w:ascii="Times New Roman" w:hAnsi="Times New Roman"/>
          <w:b/>
          <w:bCs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E472E" w:rsidRPr="00DD60F6" w:rsidRDefault="008E472E" w:rsidP="000B3C72">
      <w:pPr>
        <w:rPr>
          <w:b/>
          <w:sz w:val="24"/>
          <w:szCs w:val="24"/>
        </w:rPr>
      </w:pPr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DD60F6">
        <w:rPr>
          <w:b/>
          <w:color w:val="FFFF00"/>
          <w:sz w:val="24"/>
          <w:szCs w:val="24"/>
        </w:rPr>
        <w:br/>
      </w:r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DD60F6">
        <w:rPr>
          <w:b/>
          <w:color w:val="FF0000"/>
          <w:sz w:val="24"/>
          <w:szCs w:val="24"/>
        </w:rPr>
        <w:br/>
      </w:r>
      <w:r w:rsidRPr="00DD60F6">
        <w:rPr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DD60F6">
        <w:rPr>
          <w:b/>
          <w:color w:val="002060"/>
          <w:sz w:val="24"/>
          <w:szCs w:val="24"/>
        </w:rPr>
        <w:t>сингл</w:t>
      </w:r>
      <w:proofErr w:type="spellEnd"/>
      <w:r w:rsidRPr="00DD60F6">
        <w:rPr>
          <w:b/>
          <w:color w:val="002060"/>
          <w:sz w:val="24"/>
          <w:szCs w:val="24"/>
        </w:rPr>
        <w:t xml:space="preserve">) </w:t>
      </w:r>
      <w:r w:rsidRPr="00DD60F6">
        <w:rPr>
          <w:b/>
          <w:color w:val="002060"/>
          <w:sz w:val="24"/>
          <w:szCs w:val="24"/>
        </w:rPr>
        <w:br/>
        <w:t xml:space="preserve">Дети (03-09) оплата 60% (номер </w:t>
      </w:r>
      <w:proofErr w:type="spellStart"/>
      <w:r w:rsidRPr="00DD60F6">
        <w:rPr>
          <w:b/>
          <w:color w:val="002060"/>
          <w:sz w:val="24"/>
          <w:szCs w:val="24"/>
        </w:rPr>
        <w:t>дабл</w:t>
      </w:r>
      <w:proofErr w:type="spellEnd"/>
      <w:proofErr w:type="gramStart"/>
      <w:r w:rsidRPr="00DD60F6">
        <w:rPr>
          <w:b/>
          <w:color w:val="002060"/>
          <w:sz w:val="24"/>
          <w:szCs w:val="24"/>
        </w:rPr>
        <w:t xml:space="preserve"> )</w:t>
      </w:r>
      <w:proofErr w:type="gramEnd"/>
      <w:r w:rsidRPr="00DD60F6">
        <w:rPr>
          <w:b/>
          <w:color w:val="002060"/>
          <w:sz w:val="24"/>
          <w:szCs w:val="24"/>
        </w:rPr>
        <w:t xml:space="preserve"> </w:t>
      </w:r>
      <w:r w:rsidRPr="00DD60F6">
        <w:rPr>
          <w:b/>
          <w:color w:val="002060"/>
          <w:sz w:val="24"/>
          <w:szCs w:val="24"/>
        </w:rPr>
        <w:br/>
        <w:t xml:space="preserve">Дети (10  и выше) 100% оплата (номер </w:t>
      </w:r>
      <w:proofErr w:type="spellStart"/>
      <w:r w:rsidRPr="00DD60F6">
        <w:rPr>
          <w:b/>
          <w:color w:val="002060"/>
          <w:sz w:val="24"/>
          <w:szCs w:val="24"/>
        </w:rPr>
        <w:t>дабл</w:t>
      </w:r>
      <w:proofErr w:type="spellEnd"/>
      <w:r w:rsidRPr="00DD60F6">
        <w:rPr>
          <w:b/>
          <w:color w:val="002060"/>
          <w:sz w:val="24"/>
          <w:szCs w:val="24"/>
        </w:rPr>
        <w:t xml:space="preserve">) </w:t>
      </w:r>
      <w:r w:rsidRPr="00DD60F6">
        <w:rPr>
          <w:b/>
          <w:color w:val="FFFF00"/>
          <w:sz w:val="24"/>
          <w:szCs w:val="24"/>
        </w:rPr>
        <w:br/>
      </w:r>
      <w:r w:rsidRPr="00DD60F6">
        <w:rPr>
          <w:b/>
          <w:color w:val="FFFF00"/>
          <w:sz w:val="24"/>
          <w:szCs w:val="24"/>
        </w:rPr>
        <w:br/>
      </w:r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DD60F6"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DD60F6">
        <w:rPr>
          <w:b/>
          <w:color w:val="FF0000"/>
          <w:sz w:val="24"/>
          <w:szCs w:val="24"/>
        </w:rPr>
        <w:br/>
      </w:r>
      <w:r w:rsidRPr="00DD60F6">
        <w:rPr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DD60F6">
        <w:rPr>
          <w:b/>
          <w:color w:val="002060"/>
          <w:sz w:val="24"/>
          <w:szCs w:val="24"/>
        </w:rPr>
        <w:t>дабл</w:t>
      </w:r>
      <w:proofErr w:type="spellEnd"/>
      <w:r w:rsidRPr="00DD60F6">
        <w:rPr>
          <w:b/>
          <w:color w:val="002060"/>
          <w:sz w:val="24"/>
          <w:szCs w:val="24"/>
        </w:rPr>
        <w:t xml:space="preserve">) </w:t>
      </w:r>
      <w:bookmarkStart w:id="0" w:name="_GoBack"/>
      <w:bookmarkEnd w:id="0"/>
      <w:r w:rsidRPr="00DD60F6">
        <w:rPr>
          <w:b/>
          <w:color w:val="002060"/>
          <w:sz w:val="24"/>
          <w:szCs w:val="24"/>
        </w:rPr>
        <w:br/>
        <w:t xml:space="preserve">Дети (03-09) оплата 30% (номер </w:t>
      </w:r>
      <w:proofErr w:type="spellStart"/>
      <w:r w:rsidRPr="00DD60F6">
        <w:rPr>
          <w:b/>
          <w:color w:val="002060"/>
          <w:sz w:val="24"/>
          <w:szCs w:val="24"/>
        </w:rPr>
        <w:t>дабл</w:t>
      </w:r>
      <w:proofErr w:type="spellEnd"/>
      <w:r w:rsidRPr="00DD60F6">
        <w:rPr>
          <w:b/>
          <w:color w:val="002060"/>
          <w:sz w:val="24"/>
          <w:szCs w:val="24"/>
        </w:rPr>
        <w:t xml:space="preserve"> + экстра бед</w:t>
      </w:r>
      <w:proofErr w:type="gramStart"/>
      <w:r w:rsidRPr="00DD60F6">
        <w:rPr>
          <w:b/>
          <w:color w:val="002060"/>
          <w:sz w:val="24"/>
          <w:szCs w:val="24"/>
        </w:rPr>
        <w:t xml:space="preserve"> )</w:t>
      </w:r>
      <w:proofErr w:type="gramEnd"/>
      <w:r w:rsidRPr="00DD60F6">
        <w:rPr>
          <w:b/>
          <w:color w:val="002060"/>
          <w:sz w:val="24"/>
          <w:szCs w:val="24"/>
        </w:rPr>
        <w:t xml:space="preserve"> </w:t>
      </w:r>
      <w:r w:rsidRPr="00DD60F6">
        <w:rPr>
          <w:b/>
          <w:color w:val="002060"/>
          <w:sz w:val="24"/>
          <w:szCs w:val="24"/>
        </w:rPr>
        <w:br/>
        <w:t xml:space="preserve">Дети (10 -11) 50 % оплата (номер </w:t>
      </w:r>
      <w:proofErr w:type="spellStart"/>
      <w:r w:rsidRPr="00DD60F6">
        <w:rPr>
          <w:b/>
          <w:color w:val="002060"/>
          <w:sz w:val="24"/>
          <w:szCs w:val="24"/>
        </w:rPr>
        <w:t>дабл</w:t>
      </w:r>
      <w:proofErr w:type="spellEnd"/>
      <w:r w:rsidRPr="00DD60F6">
        <w:rPr>
          <w:b/>
          <w:color w:val="002060"/>
          <w:sz w:val="24"/>
          <w:szCs w:val="24"/>
        </w:rPr>
        <w:t xml:space="preserve"> + экстра бед) </w:t>
      </w:r>
      <w:r w:rsidRPr="00DD60F6">
        <w:rPr>
          <w:b/>
          <w:color w:val="002060"/>
          <w:sz w:val="24"/>
          <w:szCs w:val="24"/>
        </w:rPr>
        <w:br/>
        <w:t xml:space="preserve">Дети (12 и выше) 100% оплата (номер </w:t>
      </w:r>
      <w:proofErr w:type="spellStart"/>
      <w:r w:rsidRPr="00DD60F6">
        <w:rPr>
          <w:b/>
          <w:color w:val="002060"/>
          <w:sz w:val="24"/>
          <w:szCs w:val="24"/>
        </w:rPr>
        <w:t>трипл</w:t>
      </w:r>
      <w:proofErr w:type="spellEnd"/>
      <w:r w:rsidRPr="00DD60F6">
        <w:rPr>
          <w:b/>
          <w:color w:val="002060"/>
          <w:sz w:val="24"/>
          <w:szCs w:val="24"/>
        </w:rPr>
        <w:t>)</w:t>
      </w:r>
    </w:p>
    <w:p w:rsidR="00AF0AF7" w:rsidRPr="00DD60F6" w:rsidRDefault="00AF0AF7" w:rsidP="000B3C72">
      <w:pPr>
        <w:rPr>
          <w:rFonts w:eastAsia="Calibri"/>
          <w:b/>
          <w:color w:val="FF0000"/>
          <w:sz w:val="24"/>
          <w:szCs w:val="24"/>
        </w:rPr>
      </w:pPr>
    </w:p>
    <w:p w:rsidR="008E472E" w:rsidRPr="00DD60F6" w:rsidRDefault="008E472E" w:rsidP="000B3C72">
      <w:pPr>
        <w:pStyle w:val="a3"/>
        <w:spacing w:line="276" w:lineRule="auto"/>
        <w:rPr>
          <w:rFonts w:ascii="Times New Roman" w:hAnsi="Times New Roman"/>
          <w:color w:val="FFFF00"/>
          <w:sz w:val="24"/>
          <w:szCs w:val="24"/>
          <w:lang w:val="ru-RU"/>
        </w:rPr>
      </w:pPr>
      <w:r w:rsidRPr="00DD60F6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DD60F6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DD60F6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DD60F6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Дети (0-3) бесплатно (номер 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), 2 детей (0-3) 20% оплата (номер 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) 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br/>
        <w:t xml:space="preserve">Дети (03-09) оплата 30% (номер 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+ экстра бед), 2детей (03-09) оплата 40% (номер 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+экстра)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br/>
        <w:t xml:space="preserve">Дети (0-3 и 03-09) 30% оплата (номер 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proofErr w:type="gram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)</w:t>
      </w:r>
      <w:proofErr w:type="gram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br/>
        <w:t>Дети (10 -11) 50 % оплата (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+ экстра бед), 2 детей (10 -11) 50% оплата (</w:t>
      </w:r>
      <w:proofErr w:type="spellStart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>трипл</w:t>
      </w:r>
      <w:proofErr w:type="spellEnd"/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+ экстра бед)</w:t>
      </w:r>
      <w:r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br/>
        <w:t>Дети (12 и выше)</w:t>
      </w:r>
      <w:r w:rsidR="00AF0AF7" w:rsidRPr="00DD60F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100% оплата (номер 4х местный)</w:t>
      </w:r>
    </w:p>
    <w:p w:rsidR="008E472E" w:rsidRPr="00DD60F6" w:rsidRDefault="008E472E" w:rsidP="000B3C72">
      <w:pPr>
        <w:pStyle w:val="a3"/>
        <w:spacing w:line="276" w:lineRule="auto"/>
        <w:rPr>
          <w:rFonts w:ascii="Times New Roman" w:hAnsi="Times New Roman"/>
          <w:b/>
          <w:color w:val="FFFF0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416C" w:rsidRPr="00DD60F6" w:rsidRDefault="003B416C" w:rsidP="00DD60F6">
      <w:pPr>
        <w:pStyle w:val="a3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60F6">
        <w:rPr>
          <w:rFonts w:ascii="Times New Roman" w:hAnsi="Times New Roman"/>
          <w:b/>
          <w:color w:val="4B22FA"/>
          <w:sz w:val="24"/>
          <w:szCs w:val="24"/>
          <w:highlight w:val="yellow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DD60F6">
        <w:rPr>
          <w:rFonts w:ascii="Times New Roman" w:hAnsi="Times New Roman"/>
          <w:b/>
          <w:color w:val="4B22FA"/>
          <w:sz w:val="24"/>
          <w:szCs w:val="24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67679E" w:rsidRPr="00DD60F6" w:rsidRDefault="0067679E" w:rsidP="00DD60F6">
      <w:pPr>
        <w:jc w:val="center"/>
        <w:rPr>
          <w:sz w:val="24"/>
          <w:szCs w:val="24"/>
          <w:lang w:eastAsia="en-US"/>
        </w:rPr>
      </w:pPr>
    </w:p>
    <w:p w:rsidR="0067679E" w:rsidRPr="00DD60F6" w:rsidRDefault="0067679E" w:rsidP="00DD60F6">
      <w:pPr>
        <w:jc w:val="center"/>
        <w:rPr>
          <w:sz w:val="24"/>
          <w:szCs w:val="24"/>
          <w:lang w:eastAsia="en-US"/>
        </w:rPr>
      </w:pPr>
    </w:p>
    <w:p w:rsidR="001C7A0B" w:rsidRPr="00DD60F6" w:rsidRDefault="0067679E" w:rsidP="00DD60F6">
      <w:pPr>
        <w:pStyle w:val="a3"/>
        <w:shd w:val="clear" w:color="auto" w:fill="00CCFF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D60F6">
        <w:rPr>
          <w:rFonts w:ascii="Times New Roman" w:hAnsi="Times New Roman"/>
          <w:b/>
          <w:caps/>
          <w:noProof/>
          <w:color w:val="FF0000"/>
          <w:sz w:val="24"/>
          <w:szCs w:val="24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</w:t>
      </w:r>
    </w:p>
    <w:sectPr w:rsidR="001C7A0B" w:rsidRPr="00DD60F6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388"/>
      </v:shape>
    </w:pict>
  </w:numPicBullet>
  <w:abstractNum w:abstractNumId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A"/>
    <w:rsid w:val="00084AB6"/>
    <w:rsid w:val="000B3C72"/>
    <w:rsid w:val="000B5D1A"/>
    <w:rsid w:val="00113858"/>
    <w:rsid w:val="001C7A0B"/>
    <w:rsid w:val="001D260D"/>
    <w:rsid w:val="00262CBE"/>
    <w:rsid w:val="003B416C"/>
    <w:rsid w:val="003C7E8B"/>
    <w:rsid w:val="00453C82"/>
    <w:rsid w:val="004778AB"/>
    <w:rsid w:val="004821C5"/>
    <w:rsid w:val="004C50AE"/>
    <w:rsid w:val="00507ED8"/>
    <w:rsid w:val="005365E2"/>
    <w:rsid w:val="005A1B92"/>
    <w:rsid w:val="00613386"/>
    <w:rsid w:val="0067679E"/>
    <w:rsid w:val="006B4061"/>
    <w:rsid w:val="00725508"/>
    <w:rsid w:val="007B6AF5"/>
    <w:rsid w:val="00805F7D"/>
    <w:rsid w:val="00830936"/>
    <w:rsid w:val="00887565"/>
    <w:rsid w:val="008E472E"/>
    <w:rsid w:val="00907B33"/>
    <w:rsid w:val="00916A56"/>
    <w:rsid w:val="009251BB"/>
    <w:rsid w:val="009D3F61"/>
    <w:rsid w:val="00AF0AF7"/>
    <w:rsid w:val="00AF2981"/>
    <w:rsid w:val="00AF439A"/>
    <w:rsid w:val="00C320AD"/>
    <w:rsid w:val="00C64B45"/>
    <w:rsid w:val="00CA5767"/>
    <w:rsid w:val="00CF7424"/>
    <w:rsid w:val="00D27A87"/>
    <w:rsid w:val="00D96594"/>
    <w:rsid w:val="00DD60F6"/>
    <w:rsid w:val="00F74E67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Shevchenko</cp:lastModifiedBy>
  <cp:revision>2</cp:revision>
  <dcterms:created xsi:type="dcterms:W3CDTF">2017-11-22T15:07:00Z</dcterms:created>
  <dcterms:modified xsi:type="dcterms:W3CDTF">2017-11-22T15:07:00Z</dcterms:modified>
</cp:coreProperties>
</file>