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71" w:rsidRDefault="00971871" w:rsidP="00971871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bookmarkStart w:id="0" w:name="_GoBack"/>
      <w:r w:rsidRPr="00971871">
        <w:rPr>
          <w:rFonts w:ascii="Arial" w:hAnsi="Arial" w:cs="Arial"/>
          <w:b/>
          <w:color w:val="FF0000"/>
          <w:sz w:val="20"/>
          <w:szCs w:val="20"/>
          <w:lang w:val="ru-RU"/>
        </w:rPr>
        <w:t>НОВЫЙ ГОД В ГРУЗИИ</w:t>
      </w:r>
    </w:p>
    <w:bookmarkEnd w:id="0"/>
    <w:p w:rsidR="00971871" w:rsidRPr="00971871" w:rsidRDefault="00971871" w:rsidP="00971871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color w:val="FF0000"/>
          <w:sz w:val="20"/>
          <w:szCs w:val="20"/>
          <w:lang w:val="ru-RU"/>
        </w:rPr>
        <w:t>6 дней / 5 ночей</w:t>
      </w:r>
    </w:p>
    <w:p w:rsidR="008663B8" w:rsidRDefault="008663B8" w:rsidP="00971871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ТБИЛИСИ – МЦХЕТА – АНАНУРИ – ГУДАУРИ - ТБИЛИСИ</w:t>
      </w:r>
    </w:p>
    <w:p w:rsidR="008663B8" w:rsidRPr="00971871" w:rsidRDefault="008663B8" w:rsidP="008663B8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FF0000"/>
          <w:sz w:val="20"/>
          <w:szCs w:val="20"/>
          <w:lang w:val="ru-RU"/>
        </w:rPr>
      </w:pPr>
      <w:r w:rsidRPr="00971871">
        <w:rPr>
          <w:rFonts w:ascii="Arial" w:hAnsi="Arial" w:cs="Arial"/>
          <w:color w:val="FF0000"/>
          <w:sz w:val="20"/>
          <w:szCs w:val="20"/>
          <w:lang w:val="ru-RU"/>
        </w:rPr>
        <w:t>Дата тура: 30.12.2017</w:t>
      </w:r>
    </w:p>
    <w:p w:rsidR="008663B8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1 День. Встреча в аэропорту Тбилиси. </w:t>
      </w:r>
      <w:r>
        <w:rPr>
          <w:rStyle w:val="a4"/>
          <w:rFonts w:ascii="inherit" w:hAnsi="inherit" w:cs="Arial" w:hint="eastAsia"/>
          <w:color w:val="000000"/>
          <w:sz w:val="20"/>
          <w:szCs w:val="20"/>
          <w:bdr w:val="none" w:sz="0" w:space="0" w:color="auto" w:frame="1"/>
          <w:lang w:val="ru-RU"/>
        </w:rPr>
        <w:t>Т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рансфер в отель. </w:t>
      </w:r>
    </w:p>
    <w:p w:rsidR="008663B8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Авторская экскурсия по Тбилиси. </w:t>
      </w:r>
      <w:proofErr w:type="gramStart"/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Вы посетите все значимые достопримечательности грузинской столицы: комплекс серных бань, церковь Сиони, тбилисскую синагогу, собор Метехи, подниметесь по канатной дороге к крепости Нарикала, прогуляетесь по тбилисским дворикам и увидете как живут простые тбилисцы, посетите Инжирное ущелье и полюбуетесь на Тбилисский водопад в ботаническом саду, поднимитесь на гору Мтацминда и увидите Тбилиси </w:t>
      </w:r>
      <w:r>
        <w:rPr>
          <w:rFonts w:ascii="Arial" w:hAnsi="Arial" w:cs="Arial"/>
          <w:color w:val="000000"/>
          <w:sz w:val="20"/>
          <w:szCs w:val="20"/>
          <w:lang w:val="ru-RU"/>
        </w:rPr>
        <w:t>с высоты птичьего полета.</w:t>
      </w:r>
      <w:proofErr w:type="gramEnd"/>
    </w:p>
    <w:p w:rsidR="00971871" w:rsidRDefault="00971871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</w:p>
    <w:p w:rsidR="00971871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2 день. Свободное время. Новый год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</w:t>
      </w:r>
    </w:p>
    <w:p w:rsidR="008663B8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Завтрак.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Свободное время в Тбилиси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>.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Вечером мы приглашаем Вас в национальный грузинский ресторан на празднование Нового 2018 года. Вас ожидает потрясающая программа </w:t>
      </w:r>
      <w:proofErr w:type="gramStart"/>
      <w:r>
        <w:rPr>
          <w:rFonts w:ascii="Arial" w:hAnsi="Arial" w:cs="Arial"/>
          <w:color w:val="000000"/>
          <w:sz w:val="20"/>
          <w:szCs w:val="20"/>
          <w:lang w:val="ru-RU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lang w:val="ru-RU"/>
        </w:rPr>
        <w:t xml:space="preserve"> несомненно отличное настроение (оплачивается дополнительно на выбор)</w:t>
      </w:r>
    </w:p>
    <w:p w:rsidR="00971871" w:rsidRPr="00757AF5" w:rsidRDefault="00971871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</w:pPr>
    </w:p>
    <w:p w:rsidR="008663B8" w:rsidRPr="000E432F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3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r w:rsidRPr="000E432F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Свободное время. Прогулки по новогоднему Тбилиси. Посещение серных бань.</w:t>
      </w:r>
    </w:p>
    <w:p w:rsidR="008663B8" w:rsidRPr="000E432F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val="ru-RU"/>
        </w:rPr>
      </w:pPr>
      <w:r w:rsidRPr="000E432F">
        <w:rPr>
          <w:rFonts w:ascii="Arial" w:hAnsi="Arial" w:cs="Arial"/>
          <w:bCs/>
          <w:color w:val="000000"/>
          <w:sz w:val="20"/>
          <w:szCs w:val="20"/>
          <w:lang w:val="ru-RU"/>
        </w:rPr>
        <w:t>Как писал А.С. Пушкин: « …Отроду не встречал я ни в России, ни в Турции ничего роскошнее тифлисских бань», а известный грузинский поэт, Иосиф Гришашвили, вторил Александру Сергеевичу: «Не побывать в них (банях) — все равно что приехать в Париж и не подняться на Эйфелеву башню».</w:t>
      </w:r>
    </w:p>
    <w:p w:rsidR="008663B8" w:rsidRPr="000E432F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val="ru-RU"/>
        </w:rPr>
      </w:pPr>
      <w:r w:rsidRPr="000E432F">
        <w:rPr>
          <w:rFonts w:ascii="Arial" w:hAnsi="Arial" w:cs="Arial"/>
          <w:bCs/>
          <w:color w:val="000000"/>
          <w:sz w:val="20"/>
          <w:szCs w:val="20"/>
          <w:lang w:val="ru-RU"/>
        </w:rPr>
        <w:t>Это уникальные сооружения 16-18 века сами по себе являются памятником архитектуры и несут оздоровительную и укрепляющую функцию. Вода в них поступает самотеком, нагретой до 37-40*С, и очень богата серой и другими минеральными веществами. Почти в каждом номере есть и холодный и горячий бассейн с минеральной водой, а также сауна. Здесь вам сделают грузинский пилинг и массаж специально обученные банщики — кисы.</w:t>
      </w:r>
    </w:p>
    <w:p w:rsidR="008663B8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val="ru-RU"/>
        </w:rPr>
      </w:pPr>
      <w:r w:rsidRPr="000E432F">
        <w:rPr>
          <w:rFonts w:ascii="Arial" w:hAnsi="Arial" w:cs="Arial"/>
          <w:bCs/>
          <w:color w:val="000000"/>
          <w:sz w:val="20"/>
          <w:szCs w:val="20"/>
          <w:lang w:val="ru-RU"/>
        </w:rPr>
        <w:t>Ночлег в Тбилиси.</w:t>
      </w:r>
    </w:p>
    <w:p w:rsidR="00971871" w:rsidRPr="000E432F" w:rsidRDefault="00971871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lang w:val="ru-RU"/>
        </w:rPr>
      </w:pPr>
    </w:p>
    <w:p w:rsidR="008663B8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4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Мцхета и мастер класс по приготовлению хинкали с дегустацией грузинской чачи. </w:t>
      </w:r>
      <w:r w:rsidRPr="000E432F">
        <w:rPr>
          <w:rStyle w:val="a4"/>
          <w:rFonts w:ascii="inherit" w:hAnsi="inherit"/>
          <w:bdr w:val="none" w:sz="0" w:space="0" w:color="auto" w:frame="1"/>
          <w:lang w:val="ru-RU"/>
        </w:rPr>
        <w:br/>
      </w:r>
      <w:r w:rsidRPr="000E432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Завтрак. Первую остановку мы сделаем в Мцхете, главном город Картвельского царства, сердца Грузии. Картли дало название всей стране (по-грузински Грузия называется Сакартвело), став центром объединения грузинских земель. Вы не сможете до конца понять Грузию, если не побываете в Мцхете.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E432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Утратив статус столицы государственной, город сохранил за собой статус столицы духовной. Здесь расположен главный грузинский Кафедральный собор Светицховели, несколько древнейших монастырских комплексов. В одном из них по преданию, жила просветительница Грузии святая Нина Каппадокийская. А другой - Джвари - был описан в знаменитой поэме М. Ю. Лермонтова «Мцыри». Городок соткан из древностей раннего средневековья, здесь каждое здание памятник культуры, недаром Мцхета находится под охраной ЮНЕСКО.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Далее мы отправимся в Тбилиси на мастер-класс хинкали, в ходе мастер класса мы предложим Вам продегустировать знаменитую грузинскую чачу и попробовать хинкали, которые Вы сами же приготовили. Ночлег в Тбилиси. </w:t>
      </w:r>
    </w:p>
    <w:p w:rsidR="00971871" w:rsidRPr="000E432F" w:rsidRDefault="00971871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8663B8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5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 Ананури и Гудаури</w:t>
      </w:r>
    </w:p>
    <w:p w:rsidR="008663B8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2231B0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Завтрак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Pr="002231B0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Сегодня мы отправимся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на знаменитый горнолыжный курорт, известный во всем мире – Гудаури. Первая остановка – Ананури - </w:t>
      </w:r>
      <w:r w:rsidRPr="002231B0">
        <w:rPr>
          <w:rFonts w:ascii="Arial" w:hAnsi="Arial" w:cs="Arial"/>
          <w:color w:val="000000"/>
          <w:sz w:val="20"/>
          <w:szCs w:val="20"/>
          <w:lang w:val="ru-RU"/>
        </w:rPr>
        <w:t xml:space="preserve">крупный, хорошо сохранившийся замок на берегу Жинвальского водохранилища, около городка Жинвали. Стоит прямо на Военно-Грузинской дороге, </w:t>
      </w:r>
      <w:r>
        <w:rPr>
          <w:rFonts w:ascii="Arial" w:hAnsi="Arial" w:cs="Arial"/>
          <w:color w:val="000000"/>
          <w:sz w:val="20"/>
          <w:szCs w:val="20"/>
          <w:lang w:val="ru-RU"/>
        </w:rPr>
        <w:t>это</w:t>
      </w:r>
      <w:r w:rsidRPr="002231B0">
        <w:rPr>
          <w:rFonts w:ascii="Arial" w:hAnsi="Arial" w:cs="Arial"/>
          <w:color w:val="000000"/>
          <w:sz w:val="20"/>
          <w:szCs w:val="20"/>
          <w:lang w:val="ru-RU"/>
        </w:rPr>
        <w:t xml:space="preserve"> один из самых известных замков Грузии, он упоминается во всех буклетах и путеводителях, сюда часто возят туристов. Главное достоинство замка - его сохранность. На месте все стены и башни, и даже прекрытия кое-где сохранились.</w:t>
      </w:r>
      <w:r>
        <w:rPr>
          <w:rFonts w:ascii="Arial" w:hAnsi="Arial" w:cs="Arial"/>
          <w:color w:val="000000"/>
          <w:sz w:val="20"/>
          <w:szCs w:val="20"/>
        </w:rPr>
        <w:t>  </w:t>
      </w:r>
    </w:p>
    <w:p w:rsidR="008663B8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Далее мы отправимся в Гудаури - </w:t>
      </w:r>
      <w:r w:rsidRPr="00127780">
        <w:rPr>
          <w:rFonts w:ascii="Arial" w:hAnsi="Arial" w:cs="Arial"/>
          <w:color w:val="000000"/>
          <w:sz w:val="20"/>
          <w:szCs w:val="20"/>
          <w:lang w:val="ru-RU"/>
        </w:rPr>
        <w:t xml:space="preserve">Горнолыжный курорт находится на южном склоне Большого Кавказcкого хребта. С недавнего времени курорт Гудаури - часть независимой Грузии. Несмотря на этот факт, Гудаури по-прежнему пользуется большой популярностью у российских и зарубежных туристов. В отличие от большинства других горнолыжных курортов Кавказа, Гудаури оснащен по последнему слову техники. </w:t>
      </w:r>
      <w:r>
        <w:rPr>
          <w:rFonts w:ascii="Arial" w:hAnsi="Arial" w:cs="Arial"/>
          <w:color w:val="000000"/>
          <w:sz w:val="20"/>
          <w:szCs w:val="20"/>
          <w:lang w:val="ru-RU"/>
        </w:rPr>
        <w:t>У Вас будет свободное время для катания, посещения спа с видом на горы кавказа и релаксационный отдых в горах. Ночлег в Тбилиси.</w:t>
      </w:r>
    </w:p>
    <w:p w:rsidR="00971871" w:rsidRPr="00127780" w:rsidRDefault="00971871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971871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6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 Трансфер в аэропорт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Тбилиси</w:t>
      </w:r>
    </w:p>
    <w:p w:rsidR="008663B8" w:rsidRPr="001C56D6" w:rsidRDefault="008663B8" w:rsidP="009718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</w:t>
      </w:r>
      <w:r w:rsidRPr="001C56D6">
        <w:rPr>
          <w:rFonts w:ascii="Arial" w:hAnsi="Arial" w:cs="Arial"/>
          <w:color w:val="000000"/>
          <w:sz w:val="20"/>
          <w:szCs w:val="20"/>
          <w:lang w:val="ru-RU"/>
        </w:rPr>
        <w:t>Трансфер в аэропорт.</w:t>
      </w:r>
    </w:p>
    <w:p w:rsidR="008663B8" w:rsidRPr="00757AF5" w:rsidRDefault="008663B8" w:rsidP="008663B8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Стоимость пакета на человека</w:t>
      </w:r>
      <w:r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 w:rsidRPr="005E1F29">
        <w:rPr>
          <w:rFonts w:ascii="Tahoma" w:eastAsia="Times New Roman" w:hAnsi="Tahoma" w:cs="Tahoma"/>
          <w:color w:val="171719"/>
          <w:sz w:val="30"/>
          <w:szCs w:val="30"/>
          <w:lang w:val="ru-RU"/>
        </w:rPr>
        <w:t>DBL/TWIN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8663B8" w:rsidRPr="000E432F" w:rsidRDefault="008663B8" w:rsidP="008663B8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971871">
        <w:rPr>
          <w:rFonts w:ascii="Arial" w:eastAsia="Times New Roman" w:hAnsi="Arial" w:cs="Arial"/>
          <w:color w:val="595959"/>
          <w:sz w:val="20"/>
          <w:szCs w:val="20"/>
          <w:lang w:val="ru-RU"/>
        </w:rPr>
        <w:t>345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971871">
        <w:rPr>
          <w:rFonts w:ascii="Arial" w:eastAsia="Times New Roman" w:hAnsi="Arial" w:cs="Arial"/>
          <w:color w:val="595959"/>
          <w:sz w:val="20"/>
          <w:szCs w:val="20"/>
          <w:lang w:val="ru-RU"/>
        </w:rPr>
        <w:t>510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971871">
        <w:rPr>
          <w:rFonts w:ascii="Arial" w:eastAsia="Times New Roman" w:hAnsi="Arial" w:cs="Arial"/>
          <w:color w:val="595959"/>
          <w:sz w:val="20"/>
          <w:szCs w:val="20"/>
          <w:lang w:val="ru-RU"/>
        </w:rPr>
        <w:t>765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8663B8" w:rsidRPr="00757AF5" w:rsidRDefault="008663B8" w:rsidP="008663B8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Стоимость пакета на человека</w:t>
      </w:r>
      <w:r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>
        <w:rPr>
          <w:rFonts w:ascii="Tahoma" w:eastAsia="Times New Roman" w:hAnsi="Tahoma" w:cs="Tahoma"/>
          <w:color w:val="171719"/>
          <w:sz w:val="30"/>
          <w:szCs w:val="30"/>
        </w:rPr>
        <w:t>SNGL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8663B8" w:rsidRPr="005E1F29" w:rsidRDefault="008663B8" w:rsidP="008663B8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971871">
        <w:rPr>
          <w:rFonts w:ascii="Arial" w:eastAsia="Times New Roman" w:hAnsi="Arial" w:cs="Arial"/>
          <w:color w:val="595959"/>
          <w:sz w:val="20"/>
          <w:szCs w:val="20"/>
          <w:lang w:val="ru-RU"/>
        </w:rPr>
        <w:t>465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971871">
        <w:rPr>
          <w:rFonts w:ascii="Arial" w:eastAsia="Times New Roman" w:hAnsi="Arial" w:cs="Arial"/>
          <w:color w:val="595959"/>
          <w:sz w:val="20"/>
          <w:szCs w:val="20"/>
          <w:lang w:val="ru-RU"/>
        </w:rPr>
        <w:t>790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971871">
        <w:rPr>
          <w:rFonts w:ascii="Arial" w:eastAsia="Times New Roman" w:hAnsi="Arial" w:cs="Arial"/>
          <w:color w:val="595959"/>
          <w:sz w:val="20"/>
          <w:szCs w:val="20"/>
          <w:lang w:val="ru-RU"/>
        </w:rPr>
        <w:t>1205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8663B8" w:rsidRPr="00757AF5" w:rsidRDefault="008663B8" w:rsidP="008663B8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В стоимость пакета входит:</w:t>
      </w:r>
    </w:p>
    <w:p w:rsidR="008663B8" w:rsidRDefault="008663B8" w:rsidP="009718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• Проживание в гостинице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8663B8" w:rsidRPr="00757AF5" w:rsidRDefault="008663B8" w:rsidP="0097187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• Мастер класс по хинкали и дегустация чачи в Тбилиси;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Завтраки;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Комфортабельный транспорт;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Услуги русскоговорящего гида;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Дегустации вин в Т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билиси;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Все входные билеты;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Напитки в автобусе;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Сим карта грузинского оператора с 3</w:t>
      </w:r>
      <w:r w:rsidRPr="00757AF5">
        <w:rPr>
          <w:rFonts w:ascii="Arial" w:eastAsia="Times New Roman" w:hAnsi="Arial" w:cs="Arial"/>
          <w:color w:val="595959"/>
          <w:sz w:val="20"/>
          <w:szCs w:val="20"/>
        </w:rPr>
        <w:t>G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интернетом;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Полиграфическое карты Тбилиси и Грузии;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Круглосуточная информационная поддержка;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 w:rsidR="00971871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Страховка </w:t>
      </w:r>
    </w:p>
    <w:p w:rsidR="00E26265" w:rsidRPr="008663B8" w:rsidRDefault="00E26265" w:rsidP="00971871">
      <w:pPr>
        <w:spacing w:after="0"/>
        <w:rPr>
          <w:lang w:val="ru-RU"/>
        </w:rPr>
      </w:pPr>
    </w:p>
    <w:sectPr w:rsidR="00E26265" w:rsidRPr="008663B8" w:rsidSect="00EA40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76" w:rsidRDefault="00F11576" w:rsidP="00B510A6">
      <w:pPr>
        <w:spacing w:after="0" w:line="240" w:lineRule="auto"/>
      </w:pPr>
      <w:r>
        <w:separator/>
      </w:r>
    </w:p>
  </w:endnote>
  <w:endnote w:type="continuationSeparator" w:id="0">
    <w:p w:rsidR="00F11576" w:rsidRDefault="00F11576" w:rsidP="00B5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76" w:rsidRDefault="00F11576" w:rsidP="00B510A6">
      <w:pPr>
        <w:spacing w:after="0" w:line="240" w:lineRule="auto"/>
      </w:pPr>
      <w:r>
        <w:separator/>
      </w:r>
    </w:p>
  </w:footnote>
  <w:footnote w:type="continuationSeparator" w:id="0">
    <w:p w:rsidR="00F11576" w:rsidRDefault="00F11576" w:rsidP="00B5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71" w:rsidRDefault="00971871" w:rsidP="00971871">
    <w:pPr>
      <w:pStyle w:val="a5"/>
      <w:pBdr>
        <w:between w:val="single" w:sz="4" w:space="1" w:color="4F81BD"/>
      </w:pBdr>
      <w:tabs>
        <w:tab w:val="center" w:pos="7285"/>
        <w:tab w:val="left" w:pos="9425"/>
      </w:tabs>
      <w:jc w:val="center"/>
      <w:rPr>
        <w:rFonts w:ascii="Arial Black" w:hAnsi="Arial Black"/>
        <w:b/>
        <w:color w:val="548DD4"/>
        <w:sz w:val="28"/>
        <w:szCs w:val="28"/>
      </w:rPr>
    </w:pPr>
    <w:r>
      <w:rPr>
        <w:rFonts w:ascii="Arial Black" w:hAnsi="Arial Black"/>
        <w:b/>
        <w:noProof/>
        <w:color w:val="548DD4"/>
        <w:sz w:val="28"/>
        <w:szCs w:val="28"/>
        <w:lang w:val="ru-RU" w:eastAsia="ru-RU"/>
      </w:rPr>
      <w:drawing>
        <wp:inline distT="0" distB="0" distL="0" distR="0" wp14:anchorId="2D1EBDE5" wp14:editId="0F67C4AC">
          <wp:extent cx="180975" cy="133350"/>
          <wp:effectExtent l="0" t="0" r="9525" b="0"/>
          <wp:docPr id="2" name="Рисунок 2" descr="Описание: 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Описание: 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color w:val="548DD4"/>
        <w:sz w:val="28"/>
        <w:szCs w:val="28"/>
      </w:rPr>
      <w:t xml:space="preserve"> Pan </w:t>
    </w:r>
    <w:smartTag w:uri="urn:schemas-microsoft-com:office:smarttags" w:element="country-region">
      <w:smartTag w:uri="urn:schemas-microsoft-com:office:smarttags" w:element="place">
        <w:r>
          <w:rPr>
            <w:rFonts w:ascii="Arial Black" w:hAnsi="Arial Black"/>
            <w:b/>
            <w:color w:val="548DD4"/>
            <w:sz w:val="28"/>
            <w:szCs w:val="28"/>
          </w:rPr>
          <w:t>Ukraine</w:t>
        </w:r>
      </w:smartTag>
    </w:smartTag>
  </w:p>
  <w:p w:rsidR="00971871" w:rsidRPr="00ED0F22" w:rsidRDefault="00971871" w:rsidP="00971871">
    <w:pPr>
      <w:pStyle w:val="a5"/>
      <w:pBdr>
        <w:between w:val="single" w:sz="4" w:space="1" w:color="4F81BD"/>
      </w:pBdr>
      <w:jc w:val="center"/>
      <w:rPr>
        <w:rFonts w:ascii="Arial" w:hAnsi="Arial" w:cs="Arial"/>
      </w:rPr>
    </w:pPr>
    <w:hyperlink w:history="1">
      <w:r w:rsidRPr="000403C1">
        <w:rPr>
          <w:rStyle w:val="a9"/>
          <w:b/>
        </w:rPr>
        <w:t xml:space="preserve">www.panukraine. </w:t>
      </w:r>
      <w:proofErr w:type="spellStart"/>
      <w:r w:rsidRPr="000403C1">
        <w:rPr>
          <w:rStyle w:val="a9"/>
          <w:b/>
        </w:rPr>
        <w:t>ua</w:t>
      </w:r>
      <w:proofErr w:type="spellEnd"/>
    </w:hyperlink>
    <w:r w:rsidRPr="00ED0F22">
      <w:rPr>
        <w:b/>
        <w:color w:val="1F497D"/>
      </w:rPr>
      <w:t xml:space="preserve"> </w:t>
    </w:r>
    <w:r w:rsidRPr="00ED0F22">
      <w:rPr>
        <w:rFonts w:ascii="Arial" w:hAnsi="Arial" w:cs="Arial"/>
        <w:b/>
        <w:color w:val="1F497D"/>
      </w:rPr>
      <w:tab/>
    </w:r>
    <w:r w:rsidRPr="00ED0F22">
      <w:rPr>
        <w:rFonts w:ascii="Arial" w:hAnsi="Arial" w:cs="Arial"/>
        <w:b/>
        <w:color w:val="1F497D"/>
      </w:rPr>
      <w:tab/>
      <w:t xml:space="preserve">(044) </w:t>
    </w:r>
    <w:r>
      <w:rPr>
        <w:rFonts w:ascii="Arial" w:hAnsi="Arial" w:cs="Arial"/>
        <w:b/>
        <w:color w:val="1F497D"/>
      </w:rPr>
      <w:t>238 08 48</w:t>
    </w:r>
  </w:p>
  <w:p w:rsidR="00971871" w:rsidRDefault="00971871" w:rsidP="009718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A0"/>
    <w:rsid w:val="0000080C"/>
    <w:rsid w:val="00016126"/>
    <w:rsid w:val="00072201"/>
    <w:rsid w:val="001C56D6"/>
    <w:rsid w:val="002C62DA"/>
    <w:rsid w:val="002F6DA0"/>
    <w:rsid w:val="00520FA0"/>
    <w:rsid w:val="005E1F29"/>
    <w:rsid w:val="00666CC2"/>
    <w:rsid w:val="00757AF5"/>
    <w:rsid w:val="007814FC"/>
    <w:rsid w:val="008663B8"/>
    <w:rsid w:val="00951AAF"/>
    <w:rsid w:val="00971871"/>
    <w:rsid w:val="00A97B2C"/>
    <w:rsid w:val="00B510A6"/>
    <w:rsid w:val="00D45BB7"/>
    <w:rsid w:val="00D9487F"/>
    <w:rsid w:val="00DE31AD"/>
    <w:rsid w:val="00E13F74"/>
    <w:rsid w:val="00E26265"/>
    <w:rsid w:val="00EA4026"/>
    <w:rsid w:val="00EA4276"/>
    <w:rsid w:val="00F01168"/>
    <w:rsid w:val="00F11576"/>
    <w:rsid w:val="00F230AC"/>
    <w:rsid w:val="00F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rsid w:val="0097187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rsid w:val="0097187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Shevchenko</cp:lastModifiedBy>
  <cp:revision>2</cp:revision>
  <dcterms:created xsi:type="dcterms:W3CDTF">2017-07-29T08:48:00Z</dcterms:created>
  <dcterms:modified xsi:type="dcterms:W3CDTF">2017-07-29T08:48:00Z</dcterms:modified>
</cp:coreProperties>
</file>