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6461" w:rsidRPr="00F527E3" w:rsidRDefault="00043B9B" w:rsidP="00F527E3">
      <w:pPr>
        <w:tabs>
          <w:tab w:val="left" w:pos="-284"/>
        </w:tabs>
        <w:ind w:right="-142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7696" behindDoc="0" locked="0" layoutInCell="1" allowOverlap="1" wp14:anchorId="5D67CA5A" wp14:editId="71CAD8D3">
            <wp:simplePos x="0" y="0"/>
            <wp:positionH relativeFrom="column">
              <wp:posOffset>-94615</wp:posOffset>
            </wp:positionH>
            <wp:positionV relativeFrom="paragraph">
              <wp:posOffset>-64770</wp:posOffset>
            </wp:positionV>
            <wp:extent cx="4010025" cy="2095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9C1">
        <w:rPr>
          <w:rFonts w:ascii="Monotype Corsiva" w:hAnsi="Monotype Corsiva"/>
          <w:b/>
          <w:caps/>
          <w:color w:val="CC0099"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</w:t>
      </w: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8720" behindDoc="0" locked="0" layoutInCell="1" allowOverlap="1" wp14:anchorId="1324C00A" wp14:editId="03E8040C">
            <wp:simplePos x="0" y="0"/>
            <wp:positionH relativeFrom="column">
              <wp:posOffset>3626485</wp:posOffset>
            </wp:positionH>
            <wp:positionV relativeFrom="paragraph">
              <wp:posOffset>-64770</wp:posOffset>
            </wp:positionV>
            <wp:extent cx="3743325" cy="20955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64" w:rsidRPr="00FB4F4E">
        <w:rPr>
          <w:rFonts w:ascii="Monotype Corsiva" w:hAnsi="Monotype Corsiva"/>
          <w:b/>
          <w:caps/>
          <w:color w:val="CC0099"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МАЙСКИЙ </w:t>
      </w:r>
      <w:r w:rsidR="000C684D" w:rsidRPr="00FB4F4E">
        <w:rPr>
          <w:rFonts w:ascii="Monotype Corsiva" w:hAnsi="Monotype Corsiva"/>
          <w:b/>
          <w:caps/>
          <w:color w:val="CC0099"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6461" w:rsidRPr="00FB4F4E">
        <w:rPr>
          <w:rFonts w:ascii="Monotype Corsiva" w:hAnsi="Monotype Corsiva"/>
          <w:b/>
          <w:caps/>
          <w:color w:val="CC0099"/>
          <w:sz w:val="44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СБОРНЫЙ  ТУР</w:t>
      </w:r>
    </w:p>
    <w:p w:rsidR="00452735" w:rsidRPr="00452735" w:rsidRDefault="00043B9B" w:rsidP="00452735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Monotype Corsiva" w:hAnsi="Monotype Corsiva"/>
          <w:b/>
          <w:caps/>
          <w:color w:val="00B0F0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3B9B">
        <w:rPr>
          <w:rFonts w:ascii="Monotype Corsiva" w:hAnsi="Monotype Corsiva"/>
          <w:b/>
          <w:caps/>
          <w:color w:val="00B0F0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8417EF" w:rsidRPr="00FB4F4E">
        <w:rPr>
          <w:rFonts w:ascii="Monotype Corsiva" w:hAnsi="Monotype Corsiva"/>
          <w:b/>
          <w:caps/>
          <w:color w:val="00B0F0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«Впечатляющий кавкаЗ»</w:t>
      </w:r>
    </w:p>
    <w:p w:rsidR="00452735" w:rsidRPr="00043B9B" w:rsidRDefault="00043B9B" w:rsidP="00452735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Monotype Corsiva" w:hAnsi="Monotype Corsiva"/>
          <w:b/>
          <w:caps/>
          <w:color w:val="00B0F0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43B9B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0F6461" w:rsidRPr="00FB4F4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АЗЕРБАЙДЖАН</w:t>
      </w:r>
      <w:r w:rsidR="00FB4F4E" w:rsidRPr="00FB4F4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+ </w:t>
      </w:r>
      <w:r w:rsidR="000F6461" w:rsidRPr="00FB4F4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ГРУЗИЯ</w:t>
      </w:r>
      <w:r w:rsidR="00FB4F4E">
        <w:rPr>
          <w:rFonts w:ascii="Monotype Corsiva" w:hAnsi="Monotype Corsiva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80D78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02</w:t>
      </w:r>
      <w:r w:rsidR="000F6461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0E6E79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E80D78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="009302AD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</w:t>
      </w:r>
      <w:r w:rsidR="00A074D3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E80D78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0E6E79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</w:t>
      </w:r>
      <w:r w:rsidR="00A074D3" w:rsidRPr="003A483E">
        <w:rPr>
          <w:rFonts w:ascii="Monotype Corsiva" w:hAnsi="Monotype Corsiva"/>
          <w:b/>
          <w:caps/>
          <w:color w:val="CC0099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</w:p>
    <w:p w:rsidR="00452735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CDAFABF" wp14:editId="57D25F3B">
            <wp:simplePos x="0" y="0"/>
            <wp:positionH relativeFrom="column">
              <wp:posOffset>4131310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5" name="Рисунок 5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35" w:rsidRPr="00512BBC" w:rsidRDefault="00E80D78" w:rsidP="00452735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02/05</w:t>
      </w:r>
      <w:r w:rsidR="00452735" w:rsidRPr="00043B9B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043B9B">
        <w:rPr>
          <w:rFonts w:ascii="Arial Black" w:hAnsi="Arial Black"/>
          <w:b/>
          <w:color w:val="DD79B5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512BBC">
        <w:rPr>
          <w:rFonts w:ascii="Century Gothic" w:hAnsi="Century Gothic" w:cs="Arial"/>
          <w:color w:val="002060"/>
        </w:rPr>
        <w:t>При</w:t>
      </w:r>
      <w:r w:rsidR="00452735">
        <w:rPr>
          <w:rFonts w:ascii="Century Gothic" w:hAnsi="Century Gothic" w:cs="Arial"/>
          <w:color w:val="002060"/>
        </w:rPr>
        <w:t>бытие</w:t>
      </w:r>
      <w:r w:rsidR="00452735" w:rsidRPr="00512BBC">
        <w:rPr>
          <w:rFonts w:ascii="Century Gothic" w:hAnsi="Century Gothic" w:cs="Arial"/>
          <w:color w:val="002060"/>
        </w:rPr>
        <w:t xml:space="preserve"> в </w:t>
      </w:r>
      <w:r w:rsidR="00452735">
        <w:rPr>
          <w:rFonts w:ascii="Century Gothic" w:hAnsi="Century Gothic" w:cs="Arial"/>
          <w:color w:val="002060"/>
        </w:rPr>
        <w:t xml:space="preserve">изюминку Закавказья – </w:t>
      </w:r>
      <w:r w:rsidR="00452735">
        <w:rPr>
          <w:rFonts w:ascii="Century Gothic" w:hAnsi="Century Gothic" w:cs="Arial"/>
          <w:b/>
          <w:color w:val="002060"/>
        </w:rPr>
        <w:t xml:space="preserve">великолепный </w:t>
      </w:r>
      <w:r w:rsidR="00452735" w:rsidRPr="00512BBC">
        <w:rPr>
          <w:rFonts w:ascii="Century Gothic" w:hAnsi="Century Gothic" w:cs="Arial"/>
          <w:b/>
          <w:color w:val="002060"/>
        </w:rPr>
        <w:t>Баку.</w:t>
      </w:r>
      <w:r w:rsidR="00452735" w:rsidRPr="00512BBC">
        <w:rPr>
          <w:rFonts w:ascii="Century Gothic" w:hAnsi="Century Gothic" w:cs="Arial"/>
          <w:color w:val="002060"/>
        </w:rPr>
        <w:t xml:space="preserve"> </w:t>
      </w:r>
    </w:p>
    <w:p w:rsidR="00452735" w:rsidRPr="00512BBC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452735" w:rsidRPr="00512BBC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Pr="004601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C3784C" w:rsidRDefault="00452735" w:rsidP="00452735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452735" w:rsidRPr="000130C6" w:rsidRDefault="00E80D78" w:rsidP="00452735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03/05</w:t>
      </w:r>
      <w:r w:rsidR="00043B9B" w:rsidRPr="00043B9B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452735" w:rsidRPr="000130C6" w:rsidRDefault="00452735" w:rsidP="00452735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78FAF64" wp14:editId="4E484CEB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Pr="000130C6">
        <w:rPr>
          <w:rFonts w:ascii="Century Gothic" w:hAnsi="Century Gothic" w:cs="Arial"/>
          <w:color w:val="FF0000"/>
        </w:rPr>
        <w:t xml:space="preserve">  </w:t>
      </w:r>
      <w:r w:rsidRPr="002C4860">
        <w:rPr>
          <w:rFonts w:ascii="Century Gothic" w:hAnsi="Century Gothic" w:cs="Arial"/>
          <w:b/>
          <w:color w:val="0070C0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AC50A9">
        <w:t xml:space="preserve"> </w:t>
      </w:r>
    </w:p>
    <w:p w:rsidR="00452735" w:rsidRPr="000130C6" w:rsidRDefault="00043B9B" w:rsidP="00452735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80768" behindDoc="0" locked="0" layoutInCell="1" allowOverlap="1" wp14:anchorId="12E62D38" wp14:editId="23616BA7">
            <wp:simplePos x="0" y="0"/>
            <wp:positionH relativeFrom="column">
              <wp:posOffset>1197610</wp:posOffset>
            </wp:positionH>
            <wp:positionV relativeFrom="paragraph">
              <wp:posOffset>480060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35"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="00452735" w:rsidRPr="000130C6">
        <w:rPr>
          <w:rFonts w:ascii="Century Gothic" w:hAnsi="Century Gothic" w:cs="Arial"/>
          <w:b/>
          <w:color w:val="0070C0"/>
        </w:rPr>
        <w:t>Девичью Башню,  Дворец Ширваншахов,  Замок Сынык Гала, Караван Сарай, Джума Мечеть</w:t>
      </w:r>
      <w:r w:rsidR="00452735" w:rsidRPr="000130C6">
        <w:rPr>
          <w:rFonts w:ascii="Century Gothic" w:hAnsi="Century Gothic" w:cs="Arial"/>
          <w:color w:val="0070C0"/>
        </w:rPr>
        <w:t xml:space="preserve"> </w:t>
      </w:r>
      <w:r w:rsidR="00452735" w:rsidRPr="000130C6">
        <w:rPr>
          <w:rFonts w:ascii="Century Gothic" w:hAnsi="Century Gothic" w:cs="Arial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452735" w:rsidRPr="00F66698" w:rsidRDefault="00452735" w:rsidP="00452735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color w:val="002060"/>
        </w:rPr>
        <w:t xml:space="preserve">После вкусного обеда </w:t>
      </w:r>
      <w:r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</w:t>
      </w:r>
      <w:r w:rsidRPr="00F66698">
        <w:rPr>
          <w:rFonts w:ascii="Century Gothic" w:hAnsi="Century Gothic" w:cs="Arial"/>
          <w:color w:val="002060"/>
        </w:rPr>
        <w:lastRenderedPageBreak/>
        <w:t xml:space="preserve">расцвела и преобразилась, что вызывает неподдельную гордость у жителей и большой интерес у туристов. </w:t>
      </w:r>
    </w:p>
    <w:p w:rsidR="00452735" w:rsidRPr="00F66698" w:rsidRDefault="00452735" w:rsidP="00452735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Мы посмотрим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452735" w:rsidRPr="000130C6" w:rsidRDefault="00452735" w:rsidP="00452735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452735" w:rsidRPr="002313F3" w:rsidRDefault="00452735" w:rsidP="00452735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Ночь в </w:t>
      </w:r>
      <w:r w:rsidR="00BB26CF">
        <w:rPr>
          <w:rFonts w:ascii="Century Gothic" w:hAnsi="Century Gothic" w:cs="Arial"/>
          <w:color w:val="002060"/>
        </w:rPr>
        <w:t>отеле</w:t>
      </w:r>
      <w:r w:rsidRPr="000130C6">
        <w:rPr>
          <w:rFonts w:ascii="Century Gothic" w:hAnsi="Century Gothic" w:cs="Arial"/>
          <w:color w:val="002060"/>
        </w:rPr>
        <w:t xml:space="preserve">. </w:t>
      </w:r>
    </w:p>
    <w:p w:rsidR="00452735" w:rsidRPr="00512BBC" w:rsidRDefault="00E80D78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04</w:t>
      </w:r>
      <w:r w:rsidR="00701ED5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</w:t>
      </w:r>
      <w:r w:rsidR="00452735" w:rsidRPr="00043B9B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452735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452735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452735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84864" behindDoc="0" locked="0" layoutInCell="1" allowOverlap="1" wp14:anchorId="28142B29" wp14:editId="28C886F5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color w:val="002060"/>
          <w:lang w:eastAsia="ru-RU"/>
        </w:rPr>
        <w:t>Можно</w:t>
      </w:r>
      <w:r w:rsidRPr="00512BBC">
        <w:rPr>
          <w:rFonts w:ascii="Century Gothic" w:hAnsi="Century Gothic" w:cs="Arial"/>
          <w:color w:val="002060"/>
        </w:rPr>
        <w:t xml:space="preserve"> самостоятельно </w:t>
      </w:r>
      <w:r>
        <w:rPr>
          <w:rFonts w:ascii="Century Gothic" w:hAnsi="Century Gothic" w:cs="Arial"/>
          <w:color w:val="002060"/>
        </w:rPr>
        <w:t>прогуляться по городу</w:t>
      </w:r>
      <w:r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>
        <w:rPr>
          <w:rFonts w:ascii="Century Gothic" w:hAnsi="Century Gothic" w:cs="Arial"/>
          <w:color w:val="002060"/>
        </w:rPr>
        <w:t>колоритной</w:t>
      </w:r>
      <w:r w:rsidRPr="00512BBC">
        <w:rPr>
          <w:rFonts w:ascii="Century Gothic" w:hAnsi="Century Gothic" w:cs="Arial"/>
          <w:color w:val="002060"/>
        </w:rPr>
        <w:t xml:space="preserve"> атмосферой </w:t>
      </w:r>
      <w:r>
        <w:rPr>
          <w:rFonts w:ascii="Century Gothic" w:hAnsi="Century Gothic" w:cs="Arial"/>
          <w:color w:val="002060"/>
        </w:rPr>
        <w:t xml:space="preserve">этой изысканной страны, или предлагаем Вам факультативную экскурсию.  </w:t>
      </w:r>
    </w:p>
    <w:p w:rsidR="00452735" w:rsidRPr="00FF7333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452735" w:rsidRPr="00FF7333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452735" w:rsidRPr="00FF7333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452735" w:rsidRPr="00FF7333" w:rsidRDefault="00452735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452735" w:rsidRPr="003072C5" w:rsidRDefault="00BB26CF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color w:val="002060"/>
        </w:rPr>
        <w:t>Возвращение в Баку.</w:t>
      </w:r>
      <w:r w:rsidR="00452735" w:rsidRPr="00F04C2C">
        <w:rPr>
          <w:rFonts w:ascii="Century Gothic" w:hAnsi="Century Gothic" w:cs="Arial"/>
          <w:color w:val="002060"/>
        </w:rPr>
        <w:t xml:space="preserve"> </w:t>
      </w:r>
      <w:r>
        <w:rPr>
          <w:rFonts w:ascii="Century Gothic" w:hAnsi="Century Gothic" w:cs="Arial"/>
          <w:color w:val="002060"/>
        </w:rPr>
        <w:t xml:space="preserve"> В 20:30 т</w:t>
      </w:r>
      <w:r w:rsidR="00452735" w:rsidRPr="00F04C2C">
        <w:rPr>
          <w:rFonts w:ascii="Century Gothic" w:hAnsi="Century Gothic" w:cs="Arial"/>
          <w:color w:val="002060"/>
        </w:rPr>
        <w:t xml:space="preserve">рансфер </w:t>
      </w:r>
      <w:r>
        <w:rPr>
          <w:rFonts w:ascii="Century Gothic" w:hAnsi="Century Gothic" w:cs="Arial"/>
          <w:color w:val="002060"/>
        </w:rPr>
        <w:t xml:space="preserve">на </w:t>
      </w:r>
      <w:proofErr w:type="spellStart"/>
      <w:r>
        <w:rPr>
          <w:rFonts w:ascii="Century Gothic" w:hAnsi="Century Gothic" w:cs="Arial"/>
          <w:color w:val="002060"/>
        </w:rPr>
        <w:t>жд</w:t>
      </w:r>
      <w:proofErr w:type="spellEnd"/>
      <w:r>
        <w:rPr>
          <w:rFonts w:ascii="Century Gothic" w:hAnsi="Century Gothic" w:cs="Arial"/>
          <w:color w:val="002060"/>
        </w:rPr>
        <w:t>. вокзал. В</w:t>
      </w:r>
      <w:r w:rsidR="00452735" w:rsidRPr="00F04C2C">
        <w:rPr>
          <w:rFonts w:ascii="Century Gothic" w:hAnsi="Century Gothic" w:cs="Arial"/>
          <w:color w:val="002060"/>
        </w:rPr>
        <w:t xml:space="preserve"> 2</w:t>
      </w:r>
      <w:r>
        <w:rPr>
          <w:rFonts w:ascii="Century Gothic" w:hAnsi="Century Gothic" w:cs="Arial"/>
          <w:color w:val="002060"/>
        </w:rPr>
        <w:t>1:1</w:t>
      </w:r>
      <w:r w:rsidR="00452735" w:rsidRPr="00F04C2C">
        <w:rPr>
          <w:rFonts w:ascii="Century Gothic" w:hAnsi="Century Gothic" w:cs="Arial"/>
          <w:color w:val="002060"/>
        </w:rPr>
        <w:t>0 отправление поезда Баку-Тбилиси (вагон-купе*). Ночь</w:t>
      </w:r>
      <w:r w:rsidR="00452735" w:rsidRPr="00FF7333">
        <w:rPr>
          <w:rFonts w:ascii="Century Gothic" w:hAnsi="Century Gothic" w:cs="Arial"/>
          <w:color w:val="002060"/>
        </w:rPr>
        <w:t xml:space="preserve"> в поезд</w:t>
      </w:r>
      <w:r w:rsidR="00452735">
        <w:rPr>
          <w:rFonts w:ascii="Century Gothic" w:hAnsi="Century Gothic" w:cs="Arial"/>
          <w:color w:val="002060"/>
        </w:rPr>
        <w:t>е</w:t>
      </w:r>
      <w:r w:rsidR="008301D1" w:rsidRPr="003072C5">
        <w:rPr>
          <w:rFonts w:ascii="Century Gothic" w:hAnsi="Century Gothic" w:cs="Arial"/>
          <w:color w:val="002060"/>
        </w:rPr>
        <w:t>.</w:t>
      </w:r>
    </w:p>
    <w:p w:rsidR="00452735" w:rsidRDefault="00452735" w:rsidP="00452735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452735" w:rsidRDefault="00E80D78" w:rsidP="00452735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05</w:t>
      </w:r>
      <w:r w:rsidR="00701ED5" w:rsidRPr="009B79C1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</w:t>
      </w:r>
      <w:r w:rsidR="00043B9B" w:rsidRPr="00043B9B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043B9B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>
        <w:rPr>
          <w:rFonts w:ascii="Century Gothic" w:hAnsi="Century Gothic"/>
          <w:color w:val="002060"/>
        </w:rPr>
        <w:t xml:space="preserve">Утром </w:t>
      </w:r>
      <w:r w:rsidR="00452735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452735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452735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Свободный день. Ночь в отеле в Тбилиси. </w:t>
      </w:r>
    </w:p>
    <w:p w:rsidR="00452735" w:rsidRDefault="00EE05C8" w:rsidP="00452735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2032" behindDoc="0" locked="0" layoutInCell="1" allowOverlap="1" wp14:anchorId="0AA61BCA" wp14:editId="2184D619">
            <wp:simplePos x="0" y="0"/>
            <wp:positionH relativeFrom="column">
              <wp:posOffset>4036695</wp:posOffset>
            </wp:positionH>
            <wp:positionV relativeFrom="paragraph">
              <wp:posOffset>356235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78">
        <w:rPr>
          <w:rFonts w:ascii="Arial Black" w:hAnsi="Arial Black"/>
          <w:b/>
          <w:caps/>
          <w:color w:val="00B0F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06</w:t>
      </w:r>
      <w:r w:rsidR="00043B9B" w:rsidRPr="009B79C1">
        <w:rPr>
          <w:rFonts w:ascii="Arial Black" w:hAnsi="Arial Black"/>
          <w:b/>
          <w:caps/>
          <w:color w:val="00B0F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/05.</w:t>
      </w:r>
      <w:r w:rsidR="00043B9B" w:rsidRPr="00EE05C8">
        <w:rPr>
          <w:rFonts w:ascii="Arial Black" w:hAnsi="Arial Black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BC0547">
        <w:rPr>
          <w:rFonts w:ascii="Century Gothic" w:hAnsi="Century Gothic"/>
          <w:color w:val="002060"/>
          <w:lang w:val="ru-RU"/>
        </w:rPr>
        <w:t xml:space="preserve">Завтрак в </w:t>
      </w:r>
      <w:r w:rsidR="00BB26CF">
        <w:rPr>
          <w:rFonts w:ascii="Century Gothic" w:hAnsi="Century Gothic"/>
          <w:color w:val="002060"/>
          <w:lang w:val="ru-RU"/>
        </w:rPr>
        <w:t>отеле</w:t>
      </w:r>
      <w:r w:rsidR="00452735" w:rsidRPr="00BC0547">
        <w:rPr>
          <w:rFonts w:ascii="Century Gothic" w:hAnsi="Century Gothic"/>
          <w:color w:val="002060"/>
          <w:lang w:val="ru-RU"/>
        </w:rPr>
        <w:t>.</w:t>
      </w:r>
      <w:r w:rsidR="00452735">
        <w:rPr>
          <w:rFonts w:ascii="Century Gothic" w:hAnsi="Century Gothic"/>
          <w:color w:val="002060"/>
          <w:lang w:val="ru-RU"/>
        </w:rPr>
        <w:t xml:space="preserve"> 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«Самеба»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символ грузинского возрождения, единства и бессмертия. Он возвышается в центре Тбилиси на вершине горы св. Ильи.  Церковь Метехи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Нарикала,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во дворе которой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находиться прекрасный храм. 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На левом берегу моста находится храм Сиони (знаменит своими чудотворными иконами), который мы также посетим.  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Марджанишвили. </w:t>
      </w:r>
    </w:p>
    <w:p w:rsidR="00452735" w:rsidRPr="00F04C2C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91008" behindDoc="0" locked="0" layoutInCell="1" allowOverlap="1" wp14:anchorId="6415CDA0" wp14:editId="337E4FE3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Абанатобани . </w:t>
      </w:r>
    </w:p>
    <w:p w:rsidR="00452735" w:rsidRPr="007244BD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Затем переезд во Мцхета.</w:t>
      </w:r>
    </w:p>
    <w:p w:rsidR="00452735" w:rsidRPr="00AC50A9" w:rsidRDefault="00452735" w:rsidP="00452735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735" w:rsidRPr="00BC0547" w:rsidRDefault="00452735" w:rsidP="00452735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Струи Арагви и Куры,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</w:p>
    <w:p w:rsidR="00452735" w:rsidRPr="00BC0547" w:rsidRDefault="00452735" w:rsidP="00452735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52735" w:rsidRPr="00BC0547" w:rsidRDefault="00452735" w:rsidP="00452735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52735" w:rsidRPr="00BC0547" w:rsidRDefault="00452735" w:rsidP="00452735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DD5B7D2" wp14:editId="1AF9E063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9" name="Рисунок 9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7F21FB6B" wp14:editId="55B746AF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(за. доп. плату) </w:t>
      </w:r>
    </w:p>
    <w:p w:rsidR="00452735" w:rsidRPr="00512BBC" w:rsidRDefault="00452735" w:rsidP="00452735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452735" w:rsidRDefault="00452735" w:rsidP="00701ED5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E80D78" w:rsidRDefault="00E80D78" w:rsidP="00E80D78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07</w:t>
      </w:r>
      <w:r w:rsidRPr="009B79C1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/05.</w:t>
      </w:r>
      <w:r w:rsidRPr="00EE05C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BC0547">
        <w:rPr>
          <w:rFonts w:ascii="Century Gothic" w:hAnsi="Century Gothic"/>
          <w:color w:val="002060"/>
        </w:rPr>
        <w:t xml:space="preserve">Завтрак в </w:t>
      </w:r>
      <w:r>
        <w:rPr>
          <w:rFonts w:ascii="Century Gothic" w:hAnsi="Century Gothic"/>
          <w:color w:val="002060"/>
        </w:rPr>
        <w:t xml:space="preserve">отеле. </w:t>
      </w:r>
    </w:p>
    <w:p w:rsidR="00E80D78" w:rsidRPr="001A165C" w:rsidRDefault="00E80D78" w:rsidP="00E80D78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 w:rsidRPr="00EE05C8">
        <w:rPr>
          <w:rFonts w:ascii="Century Gothic" w:hAnsi="Century Gothic"/>
          <w:b/>
          <w:color w:val="FF0000"/>
          <w:sz w:val="24"/>
          <w:szCs w:val="24"/>
        </w:rPr>
        <w:t xml:space="preserve">  </w:t>
      </w:r>
      <w:r w:rsidRPr="00184D37">
        <w:rPr>
          <w:rFonts w:ascii="Century Gothic" w:hAnsi="Century Gothic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E80D78" w:rsidRPr="001A165C" w:rsidRDefault="00E80D78" w:rsidP="00E80D78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047572" wp14:editId="691A8B26">
            <wp:simplePos x="0" y="0"/>
            <wp:positionH relativeFrom="column">
              <wp:posOffset>635</wp:posOffset>
            </wp:positionH>
            <wp:positionV relativeFrom="paragraph">
              <wp:posOffset>77470</wp:posOffset>
            </wp:positionV>
            <wp:extent cx="7248525" cy="1704975"/>
            <wp:effectExtent l="0" t="0" r="952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2D">
        <w:rPr>
          <w:rFonts w:ascii="Comic Sans MS" w:hAnsi="Comic Sans MS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E80D78" w:rsidRPr="001A165C" w:rsidRDefault="00E80D78" w:rsidP="00E80D78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lastRenderedPageBreak/>
        <w:t>Сегодня мы насладимся Алазанскими видами и винными историями о Грузии, ведь именно сегодня мы увидим Кахетию.</w:t>
      </w:r>
    </w:p>
    <w:p w:rsidR="00E80D78" w:rsidRPr="001A165C" w:rsidRDefault="00E80D78" w:rsidP="00E80D78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95104" behindDoc="0" locked="0" layoutInCell="1" allowOverlap="1" wp14:anchorId="3A593102" wp14:editId="0AB9EB67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Остановимся в Сигнахи - </w:t>
      </w:r>
      <w:proofErr w:type="gramStart"/>
      <w:r w:rsidRPr="001A165C">
        <w:rPr>
          <w:rFonts w:ascii="Century Gothic" w:eastAsia="Times New Roman" w:hAnsi="Century Gothic"/>
          <w:i/>
          <w:color w:val="002060"/>
          <w:lang w:eastAsia="ru-RU"/>
        </w:rPr>
        <w:t>городе</w:t>
      </w:r>
      <w:proofErr w:type="gramEnd"/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proofErr w:type="gramStart"/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</w:t>
      </w:r>
      <w:proofErr w:type="gramEnd"/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и грузинского архитектурных тонкостей.</w:t>
      </w:r>
    </w:p>
    <w:p w:rsidR="00E80D78" w:rsidRPr="001A165C" w:rsidRDefault="00E80D78" w:rsidP="00E80D78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E80D78" w:rsidRPr="001A165C" w:rsidRDefault="00E80D78" w:rsidP="00E80D78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Посетим монастырский и епископальный комплекс Святого Георгия - женский монастырь «</w:t>
      </w:r>
      <w:proofErr w:type="spellStart"/>
      <w:r w:rsidRPr="001A165C">
        <w:rPr>
          <w:rFonts w:ascii="Century Gothic" w:eastAsia="Times New Roman" w:hAnsi="Century Gothic"/>
          <w:i/>
          <w:color w:val="002060"/>
          <w:lang w:eastAsia="ru-RU"/>
        </w:rPr>
        <w:t>Бодбе</w:t>
      </w:r>
      <w:proofErr w:type="spellEnd"/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». Тут расположена Базилика Святой </w:t>
      </w:r>
      <w:proofErr w:type="spellStart"/>
      <w:r w:rsidRPr="001A165C">
        <w:rPr>
          <w:rFonts w:ascii="Century Gothic" w:eastAsia="Times New Roman" w:hAnsi="Century Gothic"/>
          <w:i/>
          <w:color w:val="002060"/>
          <w:lang w:eastAsia="ru-RU"/>
        </w:rPr>
        <w:t>Нино</w:t>
      </w:r>
      <w:proofErr w:type="spellEnd"/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, а спустившись к ее чудотворным источникам, можете загадать желание, которое обязательно сбудется (пешая ходьба 30 мин).  </w:t>
      </w:r>
    </w:p>
    <w:p w:rsidR="00E80D78" w:rsidRDefault="00E80D78" w:rsidP="00E80D78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spellStart"/>
      <w:proofErr w:type="gramStart"/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долл</w:t>
      </w:r>
      <w:proofErr w:type="spellEnd"/>
      <w:proofErr w:type="gramEnd"/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, Дегустация с обедом 25долл 1 чел )</w:t>
      </w:r>
    </w:p>
    <w:p w:rsidR="00E80D78" w:rsidRPr="00BB26CF" w:rsidRDefault="00E80D78" w:rsidP="00E80D78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E80D78" w:rsidRPr="00701ED5" w:rsidRDefault="00E80D78" w:rsidP="00701ED5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452735" w:rsidRPr="00512BBC" w:rsidRDefault="00E80D78" w:rsidP="00452735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  <w:r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08</w:t>
      </w:r>
      <w:r w:rsidR="00EE05C8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/0</w:t>
      </w:r>
      <w:r w:rsidR="00EE05C8" w:rsidRPr="009B79C1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="00EE05C8" w:rsidRPr="00043B9B">
        <w:rPr>
          <w:rFonts w:ascii="Arial Black" w:hAnsi="Arial Black"/>
          <w:b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EE05C8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452735" w:rsidRPr="00512BBC">
        <w:rPr>
          <w:rFonts w:ascii="Century Gothic" w:hAnsi="Century Gothic"/>
          <w:color w:val="002060"/>
        </w:rPr>
        <w:t xml:space="preserve">Завтрак в </w:t>
      </w:r>
      <w:r w:rsidR="00BB26CF">
        <w:rPr>
          <w:rFonts w:ascii="Century Gothic" w:hAnsi="Century Gothic"/>
          <w:color w:val="002060"/>
        </w:rPr>
        <w:t>отел</w:t>
      </w:r>
      <w:r w:rsidR="00452735" w:rsidRPr="00512BBC">
        <w:rPr>
          <w:rFonts w:ascii="Century Gothic" w:hAnsi="Century Gothic"/>
          <w:color w:val="002060"/>
        </w:rPr>
        <w:t xml:space="preserve">е. </w:t>
      </w:r>
    </w:p>
    <w:p w:rsidR="00452735" w:rsidRPr="00512BBC" w:rsidRDefault="00452735" w:rsidP="00452735">
      <w:pPr>
        <w:spacing w:after="0"/>
        <w:jc w:val="both"/>
        <w:rPr>
          <w:rFonts w:ascii="Century Gothic" w:hAnsi="Century Gothic" w:cs="Times New Roman"/>
          <w:color w:val="002060"/>
        </w:rPr>
      </w:pPr>
      <w:r w:rsidRPr="00512BBC">
        <w:rPr>
          <w:rFonts w:ascii="Century Gothic" w:hAnsi="Century Gothic" w:cs="Times New Roman"/>
          <w:color w:val="002060"/>
        </w:rPr>
        <w:t xml:space="preserve">Трансфер в аэропорт. </w:t>
      </w:r>
    </w:p>
    <w:p w:rsidR="00452735" w:rsidRPr="00512BBC" w:rsidRDefault="00452735" w:rsidP="00452735">
      <w:pPr>
        <w:spacing w:after="0"/>
        <w:jc w:val="both"/>
        <w:rPr>
          <w:rFonts w:ascii="Century Gothic" w:hAnsi="Century Gothic" w:cs="Times New Roman"/>
          <w:color w:val="002060"/>
        </w:rPr>
      </w:pPr>
      <w:r w:rsidRPr="00512BBC">
        <w:rPr>
          <w:rFonts w:ascii="Century Gothic" w:hAnsi="Century Gothic" w:cs="Times New Roman"/>
          <w:color w:val="002060"/>
        </w:rPr>
        <w:t>Завершение обслуживания.  Счастливое возвращение домой</w:t>
      </w:r>
      <w:r w:rsidRPr="00512BBC">
        <w:rPr>
          <w:rFonts w:ascii="Century Gothic" w:hAnsi="Century Gothic"/>
          <w:color w:val="002060"/>
        </w:rPr>
        <w:t>.</w:t>
      </w:r>
    </w:p>
    <w:p w:rsidR="00452735" w:rsidRPr="00EE05C8" w:rsidRDefault="00452735" w:rsidP="00EE05C8">
      <w:pPr>
        <w:spacing w:after="0" w:line="240" w:lineRule="auto"/>
        <w:jc w:val="center"/>
        <w:rPr>
          <w:rFonts w:ascii="Arial Black" w:hAnsi="Arial Black"/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E05C8">
        <w:rPr>
          <w:rFonts w:ascii="Arial Black" w:hAnsi="Arial Black"/>
          <w:b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EE05C8">
        <w:rPr>
          <w:rFonts w:ascii="Arial Black" w:hAnsi="Arial Black"/>
          <w:b/>
          <w:caps/>
          <w:color w:val="00B0F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XSpec="center" w:tblpY="150"/>
        <w:tblW w:w="10740" w:type="dxa"/>
        <w:tblLook w:val="04A0" w:firstRow="1" w:lastRow="0" w:firstColumn="1" w:lastColumn="0" w:noHBand="0" w:noVBand="1"/>
      </w:tblPr>
      <w:tblGrid>
        <w:gridCol w:w="1836"/>
        <w:gridCol w:w="1554"/>
        <w:gridCol w:w="1680"/>
        <w:gridCol w:w="1489"/>
        <w:gridCol w:w="2068"/>
        <w:gridCol w:w="2113"/>
      </w:tblGrid>
      <w:tr w:rsidR="000275A4" w:rsidTr="00255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0275A4" w:rsidRPr="00104D28" w:rsidRDefault="000275A4" w:rsidP="000275A4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ПРОЖИВАНИЕ в Тбилиси и Баку </w:t>
            </w:r>
          </w:p>
        </w:tc>
        <w:tc>
          <w:tcPr>
            <w:tcW w:w="1554" w:type="dxa"/>
            <w:hideMark/>
          </w:tcPr>
          <w:p w:rsidR="000275A4" w:rsidRPr="00E54336" w:rsidRDefault="000275A4" w:rsidP="000275A4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3***стандарт: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Баку: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Далида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 Ницца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3***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эконом</w:t>
            </w:r>
          </w:p>
        </w:tc>
        <w:tc>
          <w:tcPr>
            <w:tcW w:w="1680" w:type="dxa"/>
          </w:tcPr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 стандарт: Баку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: </w:t>
            </w:r>
            <w:r w:rsidRPr="00356D3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Тбилиси: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Альянс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Престиж палас,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Хотел 27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Эпик, </w:t>
            </w:r>
          </w:p>
          <w:p w:rsidR="000275A4" w:rsidRPr="00104D28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</w:p>
        </w:tc>
        <w:tc>
          <w:tcPr>
            <w:tcW w:w="1489" w:type="dxa"/>
            <w:hideMark/>
          </w:tcPr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Pr="00196356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Аустин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proofErr w:type="spellStart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Ведзиси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0275A4" w:rsidRPr="00104D28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Рояль Вера, Нью Копала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68" w:type="dxa"/>
            <w:hideMark/>
          </w:tcPr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4****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стандарт: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Акцент, Централ парк, Бульвар сайт,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Неаполь,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Гарнет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0275A4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Ривер сайд, </w:t>
            </w:r>
          </w:p>
          <w:p w:rsidR="000275A4" w:rsidRPr="00895A9E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Олд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>Орхидея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</w:p>
        </w:tc>
        <w:tc>
          <w:tcPr>
            <w:tcW w:w="2113" w:type="dxa"/>
            <w:hideMark/>
          </w:tcPr>
          <w:p w:rsidR="000275A4" w:rsidRPr="00104D28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5*****: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Сити, Сапфир Баку, Интурист</w:t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Шах палас 5*****</w:t>
            </w:r>
          </w:p>
          <w:p w:rsidR="000275A4" w:rsidRPr="00104D28" w:rsidRDefault="000275A4" w:rsidP="000275A4">
            <w:pPr>
              <w:pStyle w:val="ab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лиси: Меркурий, Олд Тифлис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, 4****+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Холидей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Румс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5*****</w:t>
            </w:r>
          </w:p>
        </w:tc>
      </w:tr>
      <w:tr w:rsidR="007F240B" w:rsidTr="0025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7F240B" w:rsidRPr="00104D28" w:rsidRDefault="007F240B" w:rsidP="007F240B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 xml:space="preserve">При 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</w:rPr>
              <w:t>дабл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</w:rPr>
              <w:t xml:space="preserve"> проживании</w:t>
            </w:r>
          </w:p>
        </w:tc>
        <w:tc>
          <w:tcPr>
            <w:tcW w:w="1554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510</w:t>
            </w:r>
          </w:p>
        </w:tc>
        <w:tc>
          <w:tcPr>
            <w:tcW w:w="1680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535</w:t>
            </w:r>
          </w:p>
        </w:tc>
        <w:tc>
          <w:tcPr>
            <w:tcW w:w="1489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575</w:t>
            </w:r>
          </w:p>
        </w:tc>
        <w:tc>
          <w:tcPr>
            <w:tcW w:w="2068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665</w:t>
            </w:r>
          </w:p>
        </w:tc>
        <w:tc>
          <w:tcPr>
            <w:tcW w:w="2113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820</w:t>
            </w:r>
          </w:p>
        </w:tc>
      </w:tr>
      <w:tr w:rsidR="007F240B" w:rsidTr="00255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hideMark/>
          </w:tcPr>
          <w:p w:rsidR="007F240B" w:rsidRPr="00104D28" w:rsidRDefault="007F240B" w:rsidP="007F240B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При трипл </w:t>
            </w:r>
            <w:r>
              <w:rPr>
                <w:rFonts w:ascii="Franklin Gothic Demi" w:hAnsi="Franklin Gothic Demi"/>
                <w:sz w:val="20"/>
                <w:szCs w:val="20"/>
              </w:rPr>
              <w:t>проживании</w:t>
            </w:r>
          </w:p>
        </w:tc>
        <w:tc>
          <w:tcPr>
            <w:tcW w:w="1554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460</w:t>
            </w:r>
          </w:p>
        </w:tc>
        <w:tc>
          <w:tcPr>
            <w:tcW w:w="1680" w:type="dxa"/>
          </w:tcPr>
          <w:p w:rsidR="007F240B" w:rsidRPr="00104D28" w:rsidRDefault="0075442C" w:rsidP="007F240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490</w:t>
            </w:r>
          </w:p>
        </w:tc>
        <w:tc>
          <w:tcPr>
            <w:tcW w:w="1489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540</w:t>
            </w:r>
          </w:p>
        </w:tc>
        <w:tc>
          <w:tcPr>
            <w:tcW w:w="2068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590</w:t>
            </w:r>
          </w:p>
        </w:tc>
        <w:tc>
          <w:tcPr>
            <w:tcW w:w="2113" w:type="dxa"/>
            <w:hideMark/>
          </w:tcPr>
          <w:p w:rsidR="007F240B" w:rsidRPr="00104D28" w:rsidRDefault="0075442C" w:rsidP="007F240B">
            <w:pPr>
              <w:pStyle w:val="a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</w:tr>
      <w:tr w:rsidR="007F240B" w:rsidTr="0025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F240B" w:rsidRPr="00104D28" w:rsidRDefault="007F240B" w:rsidP="007F240B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сингл проживании</w:t>
            </w: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 </w:t>
            </w:r>
          </w:p>
        </w:tc>
        <w:tc>
          <w:tcPr>
            <w:tcW w:w="1554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730</w:t>
            </w:r>
          </w:p>
        </w:tc>
        <w:tc>
          <w:tcPr>
            <w:tcW w:w="1680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780</w:t>
            </w:r>
          </w:p>
        </w:tc>
        <w:tc>
          <w:tcPr>
            <w:tcW w:w="1489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850</w:t>
            </w:r>
          </w:p>
        </w:tc>
        <w:tc>
          <w:tcPr>
            <w:tcW w:w="2068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980</w:t>
            </w:r>
          </w:p>
        </w:tc>
        <w:tc>
          <w:tcPr>
            <w:tcW w:w="2113" w:type="dxa"/>
          </w:tcPr>
          <w:p w:rsidR="007F240B" w:rsidRPr="00104D28" w:rsidRDefault="0075442C" w:rsidP="007F240B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1330</w:t>
            </w:r>
            <w:bookmarkStart w:id="0" w:name="_GoBack"/>
            <w:bookmarkEnd w:id="0"/>
          </w:p>
        </w:tc>
      </w:tr>
    </w:tbl>
    <w:p w:rsidR="0075442C" w:rsidRDefault="0075442C" w:rsidP="007F240B">
      <w:pPr>
        <w:pStyle w:val="ab"/>
        <w:spacing w:after="0"/>
        <w:rPr>
          <w:rFonts w:ascii="Century Gothic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52735" w:rsidRPr="008F79A0" w:rsidRDefault="00452735" w:rsidP="007F240B">
      <w:pPr>
        <w:pStyle w:val="ab"/>
        <w:spacing w:after="0"/>
        <w:rPr>
          <w:rFonts w:ascii="Century Gothic" w:hAnsi="Century Gothic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F79A0">
        <w:rPr>
          <w:rFonts w:ascii="Century Gothic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452735" w:rsidRPr="008F79A0" w:rsidRDefault="00452735" w:rsidP="00452735">
      <w:pPr>
        <w:numPr>
          <w:ilvl w:val="0"/>
          <w:numId w:val="4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 (под все авиа рейсы </w:t>
      </w:r>
      <w:r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452735" w:rsidRPr="008F79A0" w:rsidRDefault="00452735" w:rsidP="00452735">
      <w:pPr>
        <w:numPr>
          <w:ilvl w:val="0"/>
          <w:numId w:val="4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452735" w:rsidRDefault="00452735" w:rsidP="00452735">
      <w:pPr>
        <w:numPr>
          <w:ilvl w:val="0"/>
          <w:numId w:val="4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452735" w:rsidRPr="002A728E" w:rsidRDefault="00452735" w:rsidP="00452735">
      <w:pPr>
        <w:numPr>
          <w:ilvl w:val="0"/>
          <w:numId w:val="4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452735" w:rsidRPr="008F79A0" w:rsidRDefault="00452735" w:rsidP="00452735">
      <w:pPr>
        <w:pStyle w:val="a3"/>
        <w:numPr>
          <w:ilvl w:val="0"/>
          <w:numId w:val="4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452735" w:rsidRPr="008F79A0" w:rsidRDefault="00452735" w:rsidP="00452735">
      <w:pPr>
        <w:numPr>
          <w:ilvl w:val="0"/>
          <w:numId w:val="4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>
        <w:rPr>
          <w:rFonts w:ascii="Century Gothic" w:hAnsi="Century Gothic"/>
          <w:color w:val="002060"/>
          <w:sz w:val="24"/>
          <w:szCs w:val="24"/>
        </w:rPr>
        <w:t xml:space="preserve"> (2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452735" w:rsidRPr="008F79A0" w:rsidRDefault="00452735" w:rsidP="00452735">
      <w:pPr>
        <w:pStyle w:val="a3"/>
        <w:numPr>
          <w:ilvl w:val="0"/>
          <w:numId w:val="4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452735" w:rsidRPr="008F79A0" w:rsidRDefault="00452735" w:rsidP="00452735">
      <w:pPr>
        <w:pStyle w:val="ac"/>
        <w:numPr>
          <w:ilvl w:val="0"/>
          <w:numId w:val="4"/>
        </w:numPr>
        <w:rPr>
          <w:rFonts w:ascii="Century Gothic" w:hAnsi="Century Gothic" w:cs="Times New Roman"/>
          <w:color w:val="002060"/>
          <w:sz w:val="24"/>
          <w:szCs w:val="24"/>
        </w:rPr>
      </w:pPr>
      <w:r w:rsidRPr="008F79A0">
        <w:rPr>
          <w:rFonts w:ascii="Century Gothic" w:hAnsi="Century Gothic" w:cs="Times New Roman"/>
          <w:color w:val="002060"/>
          <w:sz w:val="24"/>
          <w:szCs w:val="24"/>
        </w:rPr>
        <w:t>Круглосуточная поддержка туристов</w:t>
      </w:r>
    </w:p>
    <w:p w:rsidR="00452735" w:rsidRPr="002A728E" w:rsidRDefault="00452735" w:rsidP="00452735">
      <w:pPr>
        <w:pStyle w:val="ac"/>
        <w:numPr>
          <w:ilvl w:val="0"/>
          <w:numId w:val="4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Городской туристический сбор</w:t>
      </w:r>
    </w:p>
    <w:p w:rsidR="00452735" w:rsidRPr="002A728E" w:rsidRDefault="0075442C" w:rsidP="00452735">
      <w:pPr>
        <w:pStyle w:val="ac"/>
        <w:numPr>
          <w:ilvl w:val="0"/>
          <w:numId w:val="4"/>
        </w:numPr>
        <w:tabs>
          <w:tab w:val="left" w:pos="426"/>
        </w:tabs>
        <w:spacing w:after="0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 Страховка </w:t>
      </w:r>
    </w:p>
    <w:p w:rsidR="00452735" w:rsidRPr="008F79A0" w:rsidRDefault="00452735" w:rsidP="00452735">
      <w:pPr>
        <w:pStyle w:val="ac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452735" w:rsidRPr="00F66698" w:rsidRDefault="00452735" w:rsidP="00452735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lastRenderedPageBreak/>
        <w:t xml:space="preserve">Дополнительно оплачиваются входные билеты:  музей ковра, Девичья башня, Дворец Ширваншахов. </w:t>
      </w:r>
      <w:r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452735" w:rsidRPr="0058416F" w:rsidRDefault="00452735" w:rsidP="00452735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452735" w:rsidRPr="008F79A0" w:rsidRDefault="00256471" w:rsidP="00452735">
      <w:pPr>
        <w:rPr>
          <w:rFonts w:ascii="Century Gothic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452735" w:rsidRPr="008F79A0">
        <w:rPr>
          <w:rFonts w:ascii="Century Gothic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Трансфер в аэропорт Тбилиси (под все авиа рейсы</w:t>
      </w:r>
      <w:r>
        <w:rPr>
          <w:rFonts w:ascii="Century Gothic" w:hAnsi="Century Gothic"/>
          <w:color w:val="002060"/>
          <w:sz w:val="24"/>
          <w:szCs w:val="24"/>
        </w:rPr>
        <w:t xml:space="preserve"> 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452735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Pr="00664DEC">
        <w:rPr>
          <w:rFonts w:ascii="Century Gothic" w:hAnsi="Century Gothic"/>
          <w:color w:val="002060"/>
          <w:sz w:val="24"/>
          <w:szCs w:val="24"/>
        </w:rPr>
        <w:t xml:space="preserve"> (3</w:t>
      </w:r>
      <w:r>
        <w:rPr>
          <w:rFonts w:ascii="Century Gothic" w:hAnsi="Century Gothic"/>
          <w:color w:val="002060"/>
          <w:sz w:val="24"/>
          <w:szCs w:val="24"/>
        </w:rPr>
        <w:t xml:space="preserve">ночи) 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452735" w:rsidRPr="008F79A0" w:rsidRDefault="00452735" w:rsidP="00452735">
      <w:pPr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452735" w:rsidRPr="008F79A0" w:rsidRDefault="00452735" w:rsidP="00452735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452735" w:rsidRPr="008F79A0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 билеты</w:t>
      </w:r>
    </w:p>
    <w:p w:rsidR="00452735" w:rsidRPr="008F79A0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ind w:left="284" w:firstLine="0"/>
        <w:rPr>
          <w:rFonts w:ascii="Century Gothic" w:hAnsi="Century Gothic" w:cs="Times New Roman"/>
          <w:color w:val="002060"/>
          <w:sz w:val="24"/>
          <w:szCs w:val="24"/>
        </w:rPr>
      </w:pPr>
      <w:r w:rsidRPr="008F79A0">
        <w:rPr>
          <w:rFonts w:ascii="Century Gothic" w:hAnsi="Century Gothic" w:cs="Times New Roman"/>
          <w:color w:val="002060"/>
          <w:sz w:val="24"/>
          <w:szCs w:val="24"/>
        </w:rPr>
        <w:t>Круглосуточная поддержка туристов</w:t>
      </w:r>
    </w:p>
    <w:p w:rsidR="00452735" w:rsidRPr="002A728E" w:rsidRDefault="00452735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Национальный колоритный ужин с шоу программой </w:t>
      </w:r>
    </w:p>
    <w:p w:rsidR="00452735" w:rsidRPr="002A728E" w:rsidRDefault="0075442C" w:rsidP="00452735">
      <w:pPr>
        <w:pStyle w:val="ac"/>
        <w:numPr>
          <w:ilvl w:val="0"/>
          <w:numId w:val="2"/>
        </w:numPr>
        <w:tabs>
          <w:tab w:val="left" w:pos="426"/>
        </w:tabs>
        <w:spacing w:after="0"/>
        <w:ind w:left="284" w:firstLine="0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Страховка </w:t>
      </w:r>
    </w:p>
    <w:p w:rsidR="00452735" w:rsidRPr="008F79A0" w:rsidRDefault="00452735" w:rsidP="00452735">
      <w:pPr>
        <w:pStyle w:val="ac"/>
        <w:tabs>
          <w:tab w:val="left" w:pos="426"/>
        </w:tabs>
        <w:spacing w:after="0"/>
        <w:ind w:left="284"/>
        <w:rPr>
          <w:rFonts w:ascii="Century Gothic" w:hAnsi="Century Gothic"/>
          <w:color w:val="002060"/>
          <w:sz w:val="24"/>
          <w:szCs w:val="24"/>
        </w:rPr>
      </w:pPr>
    </w:p>
    <w:p w:rsidR="00452735" w:rsidRDefault="00452735" w:rsidP="00452735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517842">
        <w:rPr>
          <w:rFonts w:ascii="Century Gothic" w:eastAsia="Times New Roman" w:hAnsi="Century Gothic" w:cs="Times New Roman"/>
          <w:b/>
          <w:color w:val="FF0000"/>
          <w:sz w:val="28"/>
          <w:szCs w:val="24"/>
        </w:rPr>
        <w:t>Опциональные туры за человека в свободный день:</w:t>
      </w:r>
      <w:r>
        <w:rPr>
          <w:rFonts w:ascii="Century Gothic" w:eastAsia="Times New Roman" w:hAnsi="Century Gothic" w:cs="Times New Roman"/>
          <w:b/>
          <w:color w:val="FF0000"/>
          <w:sz w:val="28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color w:val="FF0000"/>
          <w:sz w:val="28"/>
          <w:szCs w:val="24"/>
        </w:rPr>
        <w:br/>
      </w:r>
      <w:r>
        <w:rPr>
          <w:rFonts w:ascii="Century Gothic" w:hAnsi="Century Gothic"/>
          <w:color w:val="002060"/>
          <w:sz w:val="24"/>
          <w:szCs w:val="24"/>
        </w:rPr>
        <w:t>Экскурсия на полуостров Ап</w:t>
      </w:r>
      <w:r w:rsidRPr="00932C33">
        <w:rPr>
          <w:rFonts w:ascii="Century Gothic" w:hAnsi="Century Gothic"/>
          <w:color w:val="002060"/>
          <w:sz w:val="24"/>
          <w:szCs w:val="24"/>
        </w:rPr>
        <w:t>шерон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E80D78">
        <w:rPr>
          <w:rFonts w:ascii="Century Gothic" w:hAnsi="Century Gothic"/>
          <w:color w:val="002060"/>
          <w:sz w:val="24"/>
          <w:szCs w:val="24"/>
        </w:rPr>
        <w:t>60</w:t>
      </w:r>
      <w:r>
        <w:rPr>
          <w:rFonts w:ascii="Century Gothic" w:hAnsi="Century Gothic"/>
          <w:color w:val="002060"/>
          <w:sz w:val="24"/>
          <w:szCs w:val="24"/>
        </w:rPr>
        <w:t>долл нетто 1 чел, входной билет 7долл.</w:t>
      </w:r>
    </w:p>
    <w:p w:rsidR="00452735" w:rsidRDefault="00452735" w:rsidP="00452735">
      <w:pPr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Экскурсия в Кахетию – винный регион </w:t>
      </w:r>
      <w:r w:rsidR="003072C5">
        <w:rPr>
          <w:rFonts w:ascii="Century Gothic" w:hAnsi="Century Gothic"/>
          <w:color w:val="002060"/>
          <w:sz w:val="24"/>
          <w:szCs w:val="24"/>
        </w:rPr>
        <w:t>35</w:t>
      </w:r>
      <w:r w:rsidRPr="00DB610B">
        <w:rPr>
          <w:rFonts w:ascii="Century Gothic" w:hAnsi="Century Gothic"/>
          <w:color w:val="002060"/>
          <w:sz w:val="24"/>
          <w:szCs w:val="24"/>
        </w:rPr>
        <w:t>долл нетто на 1 чел</w:t>
      </w:r>
    </w:p>
    <w:p w:rsidR="00452735" w:rsidRPr="00DB610B" w:rsidRDefault="00452735" w:rsidP="00452735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Цены включают:</w:t>
      </w:r>
    </w:p>
    <w:p w:rsidR="00452735" w:rsidRPr="00DB610B" w:rsidRDefault="00452735" w:rsidP="00452735">
      <w:pPr>
        <w:pStyle w:val="ac"/>
        <w:numPr>
          <w:ilvl w:val="0"/>
          <w:numId w:val="5"/>
        </w:numPr>
        <w:spacing w:after="0"/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Транспорт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452735" w:rsidRPr="00DB610B" w:rsidRDefault="00452735" w:rsidP="00452735">
      <w:pPr>
        <w:pStyle w:val="ac"/>
        <w:numPr>
          <w:ilvl w:val="0"/>
          <w:numId w:val="5"/>
        </w:numPr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Услуги </w:t>
      </w:r>
      <w:r>
        <w:rPr>
          <w:rFonts w:ascii="Century Gothic" w:hAnsi="Century Gothic"/>
          <w:color w:val="002060"/>
          <w:sz w:val="24"/>
          <w:szCs w:val="24"/>
        </w:rPr>
        <w:t xml:space="preserve">профессионального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русскоговорящего гида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452735" w:rsidRPr="00D42718" w:rsidRDefault="00452735" w:rsidP="00452735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aps/>
          <w:color w:val="FF000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2718">
        <w:rPr>
          <w:rFonts w:ascii="Monotype Corsiva" w:hAnsi="Monotype Corsiva"/>
          <w:b/>
          <w:color w:val="00B0F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АЗЕР</w:t>
      </w:r>
      <w:r w:rsidRPr="00D42718">
        <w:rPr>
          <w:rFonts w:ascii="Monotype Corsiva" w:hAnsi="Monotype Corsiva"/>
          <w:b/>
          <w:caps/>
          <w:color w:val="FF000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БАЙД</w:t>
      </w:r>
      <w:r w:rsidRPr="00D42718">
        <w:rPr>
          <w:rFonts w:ascii="Monotype Corsiva" w:hAnsi="Monotype Corsiva"/>
          <w:b/>
          <w:color w:val="009900"/>
          <w:spacing w:val="40"/>
          <w:sz w:val="72"/>
          <w:szCs w:val="7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ЖАН </w:t>
      </w:r>
      <w:r w:rsidRPr="00D42718">
        <w:rPr>
          <w:rFonts w:ascii="Monotype Corsiva" w:hAnsi="Monotype Corsiva"/>
          <w:b/>
          <w:caps/>
          <w:color w:val="C0000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+ </w:t>
      </w:r>
      <w:r w:rsidRPr="00D42718">
        <w:rPr>
          <w:rFonts w:ascii="Monotype Corsiva" w:hAnsi="Monotype Corsiva"/>
          <w:b/>
          <w:color w:val="FF0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ГРУЗИЯ</w:t>
      </w:r>
    </w:p>
    <w:p w:rsidR="00452735" w:rsidRPr="00DB610B" w:rsidRDefault="00452735" w:rsidP="00452735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8583D">
        <w:rPr>
          <w:rFonts w:ascii="Monotype Corsiva" w:hAnsi="Monotype Corsiv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С НЕТЕРПЕНИЕМ ЖД</w:t>
      </w:r>
      <w:r>
        <w:rPr>
          <w:rFonts w:ascii="Monotype Corsiva" w:hAnsi="Monotype Corsiv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у</w:t>
      </w:r>
      <w:r w:rsidRPr="0088583D">
        <w:rPr>
          <w:rFonts w:ascii="Monotype Corsiva" w:hAnsi="Monotype Corsiv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Т ВАС!!!</w:t>
      </w:r>
    </w:p>
    <w:p w:rsidR="000F6461" w:rsidRPr="00452735" w:rsidRDefault="000F6461" w:rsidP="00FB4F4E">
      <w:pPr>
        <w:tabs>
          <w:tab w:val="left" w:pos="-284"/>
        </w:tabs>
        <w:spacing w:after="0" w:line="240" w:lineRule="auto"/>
        <w:ind w:left="-1418" w:right="-142"/>
        <w:contextualSpacing/>
        <w:jc w:val="center"/>
        <w:rPr>
          <w:rFonts w:ascii="Monotype Corsiva" w:hAnsi="Monotype Corsiva"/>
          <w:b/>
          <w:caps/>
          <w:color w:val="CC0099"/>
          <w:sz w:val="56"/>
          <w:szCs w:val="5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0F6461" w:rsidRPr="00452735" w:rsidSect="00043B9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739E"/>
      </v:shape>
    </w:pict>
  </w:numPicBullet>
  <w:numPicBullet w:numPicBulletId="1">
    <w:pict>
      <v:shape id="_x0000_i1082" type="#_x0000_t75" style="width:9pt;height:9pt" o:bullet="t">
        <v:imagedata r:id="rId2" o:title="clip_image001"/>
      </v:shape>
    </w:pict>
  </w:numPicBullet>
  <w:numPicBullet w:numPicBulletId="2">
    <w:pict>
      <v:shape id="_x0000_i1083" type="#_x0000_t75" style="width:192pt;height:192pt" o:bullet="t">
        <v:imagedata r:id="rId3" o:title="Georgia1"/>
      </v:shape>
    </w:pict>
  </w:numPicBullet>
  <w:numPicBullet w:numPicBulletId="3">
    <w:pict>
      <v:shape id="_x0000_i1084" type="#_x0000_t75" style="width:2in;height:2in" o:bullet="t">
        <v:imagedata r:id="rId4" o:title="azerbaijan"/>
      </v:shape>
    </w:pict>
  </w:numPicBullet>
  <w:numPicBullet w:numPicBulletId="4">
    <w:pict>
      <v:shape id="_x0000_i1085" type="#_x0000_t75" style="width:.75pt;height:.75pt;visibility:visible;mso-wrap-style:square" o:bullet="t">
        <v:imagedata r:id="rId5" o:title=""/>
      </v:shape>
    </w:pict>
  </w:numPicBullet>
  <w:numPicBullet w:numPicBulletId="5">
    <w:pict>
      <v:shape id="_x0000_i1086" type="#_x0000_t75" style="width:9pt;height:9pt" o:bullet="t">
        <v:imagedata r:id="rId6" o:title="clip_image002"/>
      </v:shape>
    </w:pict>
  </w:numPicBullet>
  <w:abstractNum w:abstractNumId="0">
    <w:nsid w:val="1342705B"/>
    <w:multiLevelType w:val="hybridMultilevel"/>
    <w:tmpl w:val="2F286B58"/>
    <w:lvl w:ilvl="0" w:tplc="6CD245F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A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0E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A0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04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62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CA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61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CA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E24281"/>
    <w:multiLevelType w:val="hybridMultilevel"/>
    <w:tmpl w:val="DA720508"/>
    <w:lvl w:ilvl="0" w:tplc="620AB720">
      <w:start w:val="1"/>
      <w:numFmt w:val="bullet"/>
      <w:lvlText w:val=""/>
      <w:lvlPicBulletId w:val="5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A63CFD"/>
    <w:multiLevelType w:val="hybridMultilevel"/>
    <w:tmpl w:val="F64E9A4C"/>
    <w:lvl w:ilvl="0" w:tplc="D840C7FA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B5B0AA4A"/>
    <w:lvl w:ilvl="0" w:tplc="CF1C1D6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9"/>
    <w:rsid w:val="00017A8E"/>
    <w:rsid w:val="000275A4"/>
    <w:rsid w:val="00043B9B"/>
    <w:rsid w:val="000C684D"/>
    <w:rsid w:val="000E6E79"/>
    <w:rsid w:val="000F6461"/>
    <w:rsid w:val="0021242A"/>
    <w:rsid w:val="00245889"/>
    <w:rsid w:val="00255A1C"/>
    <w:rsid w:val="00256471"/>
    <w:rsid w:val="002614F5"/>
    <w:rsid w:val="00293C87"/>
    <w:rsid w:val="002F4AC1"/>
    <w:rsid w:val="003072C5"/>
    <w:rsid w:val="003173AB"/>
    <w:rsid w:val="00325BA5"/>
    <w:rsid w:val="00333A9B"/>
    <w:rsid w:val="00340343"/>
    <w:rsid w:val="00385764"/>
    <w:rsid w:val="003A483E"/>
    <w:rsid w:val="003D425C"/>
    <w:rsid w:val="00401D96"/>
    <w:rsid w:val="00426A39"/>
    <w:rsid w:val="00452735"/>
    <w:rsid w:val="004A38B9"/>
    <w:rsid w:val="00524BF8"/>
    <w:rsid w:val="005B275E"/>
    <w:rsid w:val="005D7201"/>
    <w:rsid w:val="005E2DCB"/>
    <w:rsid w:val="006577BA"/>
    <w:rsid w:val="00701ED5"/>
    <w:rsid w:val="00702623"/>
    <w:rsid w:val="00710E3C"/>
    <w:rsid w:val="007318C3"/>
    <w:rsid w:val="0075442C"/>
    <w:rsid w:val="00774BA7"/>
    <w:rsid w:val="00780056"/>
    <w:rsid w:val="00781F57"/>
    <w:rsid w:val="007A585B"/>
    <w:rsid w:val="007E68FC"/>
    <w:rsid w:val="007F240B"/>
    <w:rsid w:val="008301D1"/>
    <w:rsid w:val="008417EF"/>
    <w:rsid w:val="00844833"/>
    <w:rsid w:val="00850AB2"/>
    <w:rsid w:val="008B0CD7"/>
    <w:rsid w:val="009053BC"/>
    <w:rsid w:val="009302AD"/>
    <w:rsid w:val="00957E2B"/>
    <w:rsid w:val="00970F8F"/>
    <w:rsid w:val="0099280B"/>
    <w:rsid w:val="009A498D"/>
    <w:rsid w:val="009B79C1"/>
    <w:rsid w:val="00A074D3"/>
    <w:rsid w:val="00A26F4E"/>
    <w:rsid w:val="00B32ABA"/>
    <w:rsid w:val="00B564E8"/>
    <w:rsid w:val="00BB26CF"/>
    <w:rsid w:val="00C1707C"/>
    <w:rsid w:val="00C24E07"/>
    <w:rsid w:val="00C467B5"/>
    <w:rsid w:val="00CA04A3"/>
    <w:rsid w:val="00DB2C35"/>
    <w:rsid w:val="00E331C8"/>
    <w:rsid w:val="00E7529C"/>
    <w:rsid w:val="00E80D78"/>
    <w:rsid w:val="00E82C04"/>
    <w:rsid w:val="00EE05C8"/>
    <w:rsid w:val="00F527E3"/>
    <w:rsid w:val="00F969BF"/>
    <w:rsid w:val="00FB4F4E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3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7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F64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6461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F6461"/>
    <w:rPr>
      <w:b/>
      <w:bCs/>
    </w:rPr>
  </w:style>
  <w:style w:type="character" w:styleId="aa">
    <w:name w:val="Emphasis"/>
    <w:basedOn w:val="a0"/>
    <w:uiPriority w:val="20"/>
    <w:qFormat/>
    <w:rsid w:val="000F6461"/>
    <w:rPr>
      <w:i/>
      <w:iCs/>
    </w:rPr>
  </w:style>
  <w:style w:type="paragraph" w:styleId="ab">
    <w:name w:val="Normal (Web)"/>
    <w:basedOn w:val="a"/>
    <w:unhideWhenUsed/>
    <w:rsid w:val="003173A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lassic 2"/>
    <w:basedOn w:val="a1"/>
    <w:rsid w:val="0031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3173AB"/>
    <w:pPr>
      <w:ind w:left="720"/>
      <w:contextualSpacing/>
    </w:pPr>
  </w:style>
  <w:style w:type="table" w:styleId="1-5">
    <w:name w:val="Medium Shading 1 Accent 5"/>
    <w:basedOn w:val="a1"/>
    <w:uiPriority w:val="63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2">
    <w:name w:val="Medium Grid 3 Accent 2"/>
    <w:basedOn w:val="a1"/>
    <w:uiPriority w:val="69"/>
    <w:rsid w:val="0045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EE0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3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7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B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F64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F6461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0F6461"/>
    <w:rPr>
      <w:b/>
      <w:bCs/>
    </w:rPr>
  </w:style>
  <w:style w:type="character" w:styleId="aa">
    <w:name w:val="Emphasis"/>
    <w:basedOn w:val="a0"/>
    <w:uiPriority w:val="20"/>
    <w:qFormat/>
    <w:rsid w:val="000F6461"/>
    <w:rPr>
      <w:i/>
      <w:iCs/>
    </w:rPr>
  </w:style>
  <w:style w:type="paragraph" w:styleId="ab">
    <w:name w:val="Normal (Web)"/>
    <w:basedOn w:val="a"/>
    <w:unhideWhenUsed/>
    <w:rsid w:val="003173A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Classic 2"/>
    <w:basedOn w:val="a1"/>
    <w:rsid w:val="0031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3173AB"/>
    <w:pPr>
      <w:ind w:left="720"/>
      <w:contextualSpacing/>
    </w:pPr>
  </w:style>
  <w:style w:type="table" w:styleId="1-5">
    <w:name w:val="Medium Shading 1 Accent 5"/>
    <w:basedOn w:val="a1"/>
    <w:uiPriority w:val="63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DB2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2">
    <w:name w:val="Medium Grid 3 Accent 2"/>
    <w:basedOn w:val="a1"/>
    <w:uiPriority w:val="69"/>
    <w:rsid w:val="0045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EE0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7.jpeg"/><Relationship Id="rId12" Type="http://schemas.openxmlformats.org/officeDocument/2006/relationships/image" Target="media/image11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3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C6B0-DF85-41BC-AAC4-5B5D7BC3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CGTTB5</dc:creator>
  <cp:lastModifiedBy>Shevchenko</cp:lastModifiedBy>
  <cp:revision>2</cp:revision>
  <dcterms:created xsi:type="dcterms:W3CDTF">2018-12-03T10:01:00Z</dcterms:created>
  <dcterms:modified xsi:type="dcterms:W3CDTF">2018-12-03T10:01:00Z</dcterms:modified>
</cp:coreProperties>
</file>