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41" w:rsidRPr="003C03B1" w:rsidRDefault="008D1C41" w:rsidP="008D1C4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48"/>
          <w:szCs w:val="48"/>
          <w:shd w:val="clear" w:color="auto" w:fill="FFFFFF"/>
          <w:lang w:val="ru-RU"/>
        </w:rPr>
      </w:pPr>
      <w:bookmarkStart w:id="0" w:name="_GoBack"/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469F5662" wp14:editId="69C1C963">
            <wp:extent cx="5730949" cy="2178597"/>
            <wp:effectExtent l="0" t="0" r="3175" b="0"/>
            <wp:docPr id="1" name="Picture 24" descr="http://static.asiawebdirect.com/m/kl/portals/kuantan-hotels-com/homepage/berjaya-hills/TopPageContent/0/BigImage/hotel-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asiawebdirect.com/m/kl/portals/kuantan-hotels-com/homepage/berjaya-hills/TopPageContent/0/BigImage/hotel-n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3B1">
        <w:rPr>
          <w:rFonts w:ascii="Times New Roman" w:eastAsia="Calibri" w:hAnsi="Times New Roman" w:cs="Times New Roman"/>
          <w:b/>
          <w:color w:val="002060"/>
          <w:sz w:val="48"/>
          <w:szCs w:val="48"/>
          <w:shd w:val="clear" w:color="auto" w:fill="FFFFFF"/>
        </w:rPr>
        <w:t>Berjaya</w:t>
      </w:r>
      <w:r w:rsidRPr="003C03B1">
        <w:rPr>
          <w:rFonts w:ascii="Times New Roman" w:eastAsia="Calibri" w:hAnsi="Times New Roman" w:cs="Times New Roman"/>
          <w:b/>
          <w:color w:val="002060"/>
          <w:sz w:val="48"/>
          <w:szCs w:val="48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b/>
          <w:color w:val="002060"/>
          <w:sz w:val="48"/>
          <w:szCs w:val="48"/>
          <w:shd w:val="clear" w:color="auto" w:fill="FFFFFF"/>
        </w:rPr>
        <w:t>Hills</w:t>
      </w:r>
      <w:r w:rsidRPr="003C03B1">
        <w:rPr>
          <w:rFonts w:ascii="Times New Roman" w:eastAsia="Calibri" w:hAnsi="Times New Roman" w:cs="Times New Roman"/>
          <w:b/>
          <w:color w:val="002060"/>
          <w:sz w:val="48"/>
          <w:szCs w:val="48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b/>
          <w:color w:val="002060"/>
          <w:sz w:val="48"/>
          <w:szCs w:val="48"/>
          <w:shd w:val="clear" w:color="auto" w:fill="FFFFFF"/>
        </w:rPr>
        <w:t>Resort</w:t>
      </w:r>
    </w:p>
    <w:p w:rsidR="008D1C41" w:rsidRPr="003C03B1" w:rsidRDefault="008D1C41" w:rsidP="008D1C41">
      <w:pPr>
        <w:spacing w:after="0"/>
        <w:jc w:val="center"/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</w:pPr>
      <w:proofErr w:type="gramStart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</w:rPr>
        <w:t>Berjaya</w:t>
      </w: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</w:rPr>
        <w:t>Hills</w:t>
      </w: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</w:rPr>
        <w:t>Resort</w:t>
      </w: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 – это привлекательный горный курорт, являющийся идеальным местом для проведения отдыха.</w:t>
      </w:r>
      <w:proofErr w:type="gramEnd"/>
    </w:p>
    <w:p w:rsidR="008D1C41" w:rsidRPr="003C03B1" w:rsidRDefault="008D1C41" w:rsidP="008D1C4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A57C85C" wp14:editId="24AE52C1">
            <wp:simplePos x="0" y="0"/>
            <wp:positionH relativeFrom="column">
              <wp:posOffset>3850640</wp:posOffset>
            </wp:positionH>
            <wp:positionV relativeFrom="paragraph">
              <wp:posOffset>34925</wp:posOffset>
            </wp:positionV>
            <wp:extent cx="2381250" cy="1590675"/>
            <wp:effectExtent l="0" t="0" r="0" b="9525"/>
            <wp:wrapSquare wrapText="bothSides"/>
            <wp:docPr id="2" name="Picture 2" descr="Берджая Берджайя Хиллс Малайзия Куала Лумпур отдых, ресторан, кафе, бар, активный, горы, курорт, горный, тур в, экскурсия, как добраться, карта, ноч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джая Берджайя Хиллс Малайзия Куала Лумпур отдых, ресторан, кафе, бар, активный, горы, курорт, горный, тур в, экскурсия, как добраться, карта, ночная жизн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3B1">
        <w:rPr>
          <w:rFonts w:ascii="Times New Roman" w:eastAsia="Calibri" w:hAnsi="Times New Roman" w:cs="Times New Roman"/>
          <w:b/>
          <w:noProof/>
          <w:color w:val="000000"/>
          <w:shd w:val="clear" w:color="auto" w:fill="FFFFFF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EA98E14" wp14:editId="59BC788B">
            <wp:simplePos x="0" y="0"/>
            <wp:positionH relativeFrom="column">
              <wp:posOffset>-514350</wp:posOffset>
            </wp:positionH>
            <wp:positionV relativeFrom="paragraph">
              <wp:posOffset>33020</wp:posOffset>
            </wp:positionV>
            <wp:extent cx="1816735" cy="3213100"/>
            <wp:effectExtent l="0" t="0" r="0" b="6350"/>
            <wp:wrapSquare wrapText="bothSides"/>
            <wp:docPr id="4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Расположенный всего в часе езды от </w:t>
      </w:r>
      <w:proofErr w:type="spellStart"/>
      <w:proofErr w:type="gram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Куала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Лумпура</w:t>
      </w:r>
      <w:proofErr w:type="spellEnd"/>
      <w:proofErr w:type="gram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Берджайя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Хиллс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притягивает к себе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малазицев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и иностранных туристов, утомленных высокой температурой и влажностью низменных равнин, предлагая освежиться в окружении живописных пейзажей и свежего горного воздуха.</w:t>
      </w:r>
      <w:r w:rsidRPr="003C03B1">
        <w:rPr>
          <w:rFonts w:ascii="Times New Roman" w:eastAsia="Calibri" w:hAnsi="Times New Roman" w:cs="Times New Roman"/>
          <w:noProof/>
          <w:lang w:val="ru-RU" w:eastAsia="en-MY"/>
        </w:rPr>
        <w:t xml:space="preserve">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Раскинувшись на площади 16 000 акрах тропического леса,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Берджая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Хиллс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являет собой живописный горный курорт Французского стиля -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</w:rPr>
        <w:t>Colmar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Times New Roman" w:hAnsi="Times New Roman" w:cs="Times New Roman"/>
          <w:noProof/>
          <w:color w:val="000000"/>
          <w:lang w:val="ru-RU" w:eastAsia="ru-RU"/>
        </w:rPr>
        <w:drawing>
          <wp:anchor distT="0" distB="0" distL="95250" distR="95250" simplePos="0" relativeHeight="251659264" behindDoc="0" locked="0" layoutInCell="1" allowOverlap="0" wp14:anchorId="2E696030" wp14:editId="1B9BD64D">
            <wp:simplePos x="0" y="0"/>
            <wp:positionH relativeFrom="column">
              <wp:posOffset>2431415</wp:posOffset>
            </wp:positionH>
            <wp:positionV relativeFrom="line">
              <wp:posOffset>86995</wp:posOffset>
            </wp:positionV>
            <wp:extent cx="2381250" cy="1581150"/>
            <wp:effectExtent l="0" t="0" r="0" b="0"/>
            <wp:wrapSquare wrapText="bothSides"/>
            <wp:docPr id="46" name="Picture 27" descr="Берджая Берджайя Хиллс Малайзия Куала Лумпур отдых, ресторан, кафе, бар, активный, горы, курорт, горный, тур в, экскурсия, как добраться, карта, ноч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джая Берджайя Хиллс Малайзия Куала Лумпур отдых, ресторан, кафе, бар, активный, горы, курорт, горный, тур в, экскурсия, как добраться, карта, ночная жизн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</w:rPr>
        <w:t>Tropicale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(точная копия эльзасской деревни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</w:rPr>
        <w:t>Colmar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франция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18-ого столетия), которая доминирует над всем пейзажем, и является главным магнитом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Букит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Тингги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притягивающим сюда многочисленных туристов. </w:t>
      </w:r>
      <w:proofErr w:type="gram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Colmar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Tropilale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состоит из нескольких зданий, сгруппированных вокруг главной площади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</w:rPr>
        <w:t>Colmar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</w:rPr>
        <w:t>Square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устланой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булыжником, а так же множества кафе и ресторанов.</w:t>
      </w:r>
      <w:proofErr w:type="gramEnd"/>
      <w:r w:rsidRPr="003C03B1">
        <w:rPr>
          <w:rFonts w:ascii="Times New Roman" w:eastAsia="Calibri" w:hAnsi="Times New Roman" w:cs="Times New Roman"/>
          <w:color w:val="000000"/>
          <w:lang w:val="ru-RU"/>
        </w:rPr>
        <w:br/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Достопримечательностями деревни являются разводной мост в замке, башня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украшеная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часами с кукушкой, и ров вокруг замка. Кроме того, на площади вы сможете увидеть выступления клоунов, жонглирующих здесь шарами и кеглями.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4478F8AD" wp14:editId="6FE8E13B">
            <wp:simplePos x="0" y="0"/>
            <wp:positionH relativeFrom="column">
              <wp:posOffset>4152900</wp:posOffset>
            </wp:positionH>
            <wp:positionV relativeFrom="paragraph">
              <wp:posOffset>53975</wp:posOffset>
            </wp:positionV>
            <wp:extent cx="2152650" cy="1430020"/>
            <wp:effectExtent l="0" t="0" r="0" b="0"/>
            <wp:wrapSquare wrapText="bothSides"/>
            <wp:docPr id="47" name="Picture 28" descr="http://www.colmartropicale.com.my/galleryimages/img2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lmartropicale.com.my/galleryimages/img21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Чем заняться в </w:t>
      </w:r>
      <w:proofErr w:type="spellStart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>Берджайя</w:t>
      </w:r>
      <w:proofErr w:type="spellEnd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>Хиллс</w:t>
      </w:r>
      <w:proofErr w:type="spellEnd"/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Как говорится - лучше один раз увидеть, чем сто раз услышать, и в случае с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Berjaya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Hills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- это высказывание верно на сто процентов, особенно что касается наиболее привлекательных мест – курорт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Colmar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Tropicale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(французская </w:t>
      </w:r>
      <w:proofErr w:type="gram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деревня</w:t>
      </w:r>
      <w:proofErr w:type="gram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о которой мы рассказывали выше) и Японская Деревня в ботаническом саду.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Ботанический сад и Японская Деревня находятся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по-соседству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с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Colmar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Tropicale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.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Десятиминутный подъем от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Bukit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Tinggi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Golf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&amp;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Country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Club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приведёт вас к Ботаническим Садам, расположенным около Японского Чайного дома.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4159336" wp14:editId="5ABD6558">
            <wp:simplePos x="0" y="0"/>
            <wp:positionH relativeFrom="column">
              <wp:posOffset>-9525</wp:posOffset>
            </wp:positionH>
            <wp:positionV relativeFrom="paragraph">
              <wp:posOffset>42545</wp:posOffset>
            </wp:positionV>
            <wp:extent cx="2257425" cy="1499870"/>
            <wp:effectExtent l="0" t="0" r="9525" b="5080"/>
            <wp:wrapSquare wrapText="bothSides"/>
            <wp:docPr id="48" name="Picture 29" descr="http://www.colmartropicale.com.my/galleryimages/img23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lmartropicale.com.my/galleryimages/img23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Этот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четырехакровый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парк имеет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однокилометровую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тропу, петляющую между высоких деревьев и смотровую площадку, а так же различные садоводческие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достопримечательности</w:t>
      </w:r>
      <w:proofErr w:type="gram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,т</w:t>
      </w:r>
      <w:proofErr w:type="gram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ипа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груш, яблок и семи видов клубники.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Расположенная посреди сочного тропического леса, деревня окутана сетью живописных троп, и особенно подойдёт тем, кто ищет одиночество и тишину.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Если Вы хотите погрузить себя в настоящую атмосферу страны восходящего солнца, то обязательно посетите Японскую Деревню. Здесь так же проводятся традиционные чайные церемонии.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b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b/>
          <w:color w:val="000000"/>
          <w:shd w:val="clear" w:color="auto" w:fill="FFFFFF"/>
          <w:lang w:val="ru-RU"/>
        </w:rPr>
        <w:t>Чайная церемония проводиться 4 раза в день и стоит USD 10.00 на 1 человека (не входит в стоимость экскурсии)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EE5BBEF" wp14:editId="3E6786EE">
            <wp:simplePos x="0" y="0"/>
            <wp:positionH relativeFrom="column">
              <wp:posOffset>4298315</wp:posOffset>
            </wp:positionH>
            <wp:positionV relativeFrom="paragraph">
              <wp:posOffset>65405</wp:posOffset>
            </wp:positionV>
            <wp:extent cx="1818005" cy="1028700"/>
            <wp:effectExtent l="0" t="0" r="0" b="0"/>
            <wp:wrapSquare wrapText="bothSides"/>
            <wp:docPr id="49" name="Picture 30" descr="C:\Users\KRISTINA\Desktop\KL places to visit\Chateau\IMAG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A\Desktop\KL places to visit\Chateau\IMAG3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Это совершенное место для отдыха и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релакса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; получите любимую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spa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процедуру в Курорте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Tatami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гуляйте посреди красивых садов, или примите участие в традиционных чайных церемониях, регулярно проводимых в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Tea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House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(Чайном доме).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4B040C3" wp14:editId="18B14CB0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781175" cy="1248410"/>
            <wp:effectExtent l="0" t="0" r="9525" b="8890"/>
            <wp:wrapSquare wrapText="bothSides"/>
            <wp:docPr id="50" name="Picture 31" descr="Berjaya Hills Golf &amp; Country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rjaya Hills Golf &amp; Country Clu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Дополнительно Вы можете сразиться в гольф на поле в 18 лунок –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Berjaya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Hills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Golf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&amp;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Country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Club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а энтузиасты верховой езды смогут арендовать скакуна в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Berjaya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Hills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Horse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Trail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. </w:t>
      </w:r>
      <w:proofErr w:type="gram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Управляемый</w:t>
      </w:r>
      <w:proofErr w:type="gram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группой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Berjaya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Hills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group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.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64D7B93A" wp14:editId="42E9D63D">
            <wp:simplePos x="0" y="0"/>
            <wp:positionH relativeFrom="column">
              <wp:posOffset>2390775</wp:posOffset>
            </wp:positionH>
            <wp:positionV relativeFrom="paragraph">
              <wp:posOffset>327025</wp:posOffset>
            </wp:positionV>
            <wp:extent cx="2057400" cy="1371600"/>
            <wp:effectExtent l="0" t="0" r="0" b="0"/>
            <wp:wrapSquare wrapText="bothSides"/>
            <wp:docPr id="51" name="Picture 32" descr="http://www.colmartropicale.com.my/galleryimages/img1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martropicale.com.my/galleryimages/img15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Горный курорт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Berjaya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Hills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отличное место для семейного отдыха. Вы сможете здесь даже найти Парк Кроликов</w:t>
      </w:r>
      <w:r w:rsidRPr="003C03B1">
        <w:rPr>
          <w:rFonts w:ascii="Times New Roman" w:eastAsia="Times New Roman" w:hAnsi="Times New Roman" w:cs="Times New Roman"/>
          <w:color w:val="000000"/>
          <w:lang w:val="ru-RU" w:eastAsia="en-MY"/>
        </w:rPr>
        <w:t xml:space="preserve"> с более чем двумя сотнями пушистых кроликов, прыгающих по всему парку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. Так же можно встретить разгуливающих на свободе оленей – и в конце прогулки прокатиться на осле!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Для любителей активного отдыха здесь тоже есть чем заняться. К вашим услугам и бассейн Олимпийского размера, и бильярд и столы для настольного тенниса, фитнесс центр, корт для тенниса и сквоша, площадка для бадминтона, а так же кегельбан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Brunswick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, с 12 линиями.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Парк развлечений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</w:pPr>
      <w:proofErr w:type="gramStart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>(не входит в стоимость.</w:t>
      </w:r>
      <w:proofErr w:type="gramEnd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 </w:t>
      </w:r>
      <w:proofErr w:type="gramStart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>Под запрос)</w:t>
      </w:r>
      <w:proofErr w:type="gramEnd"/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Если вы хотите прокатиться на самой длинной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Flying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Fox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(канатная подвесная переправа длинной в 1 км) в Юго-Восточной Азии или проверить </w:t>
      </w:r>
      <w:proofErr w:type="gram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ловкость</w:t>
      </w:r>
      <w:proofErr w:type="gram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играя в Пейнтбол, тогда добро пожаловать в парк развлечений в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Берджая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Хиллс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. Залезьте на 12- метровую стену для скалолазания или пройдите курс препятствий на канатах, или просто прогуляйтесь по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подвисному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мосту.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К вашим услугам:</w:t>
      </w:r>
    </w:p>
    <w:p w:rsidR="008D1C41" w:rsidRPr="003C03B1" w:rsidRDefault="008D1C41" w:rsidP="008D1C41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Flying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Fox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- канатная подвесная переправа (длина – 1 км)</w:t>
      </w:r>
    </w:p>
    <w:p w:rsidR="008D1C41" w:rsidRPr="003C03B1" w:rsidRDefault="008D1C41" w:rsidP="008D1C41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lastRenderedPageBreak/>
        <w:t>Пейнтбол</w:t>
      </w:r>
    </w:p>
    <w:p w:rsidR="008D1C41" w:rsidRPr="003C03B1" w:rsidRDefault="008D1C41" w:rsidP="008D1C41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High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Rope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Obstacle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Course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(курс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препятсвий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на канатах)</w:t>
      </w:r>
    </w:p>
    <w:p w:rsidR="008D1C41" w:rsidRPr="003C03B1" w:rsidRDefault="008D1C41" w:rsidP="008D1C41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Canopy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en-US"/>
        </w:rPr>
        <w:t>Walk</w:t>
      </w: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/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Подвисной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мост</w:t>
      </w:r>
    </w:p>
    <w:p w:rsidR="008D1C41" w:rsidRPr="003C03B1" w:rsidRDefault="008D1C41" w:rsidP="008D1C41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12-метровая стена для скалолазания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u w:val="single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1FCCB8C8" wp14:editId="0BD9833D">
            <wp:simplePos x="0" y="0"/>
            <wp:positionH relativeFrom="column">
              <wp:posOffset>4632960</wp:posOffset>
            </wp:positionH>
            <wp:positionV relativeFrom="paragraph">
              <wp:posOffset>132080</wp:posOffset>
            </wp:positionV>
            <wp:extent cx="1806575" cy="1266825"/>
            <wp:effectExtent l="0" t="0" r="3175" b="9525"/>
            <wp:wrapSquare wrapText="bothSides"/>
            <wp:docPr id="52" name="Picture 33" descr="Colmar Tropica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mar Tropicale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Ночная Жизнь </w:t>
      </w:r>
      <w:proofErr w:type="spellStart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>Берджайя</w:t>
      </w:r>
      <w:proofErr w:type="spellEnd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>Хиллс</w:t>
      </w:r>
      <w:proofErr w:type="spellEnd"/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 xml:space="preserve">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b/>
          <w:i/>
          <w:color w:val="000000"/>
          <w:shd w:val="clear" w:color="auto" w:fill="FFFFFF"/>
          <w:lang w:val="ru-RU"/>
        </w:rPr>
        <w:t>(для тех, кто остается на ночь)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28C5F94" wp14:editId="4E3B6EE1">
            <wp:simplePos x="0" y="0"/>
            <wp:positionH relativeFrom="column">
              <wp:posOffset>-47625</wp:posOffset>
            </wp:positionH>
            <wp:positionV relativeFrom="paragraph">
              <wp:posOffset>37465</wp:posOffset>
            </wp:positionV>
            <wp:extent cx="1657350" cy="1106805"/>
            <wp:effectExtent l="0" t="0" r="0" b="0"/>
            <wp:wrapSquare wrapText="bothSides"/>
            <wp:docPr id="53" name="Picture 4" descr="Берджая Берджайя Хиллс Малайзия Куала Лумпур отдых, ресторан, кафе, бар, активный, горы, курорт, горный, тур в, экскурсия, как добраться, карта, ноч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рджая Берджайя Хиллс Малайзия Куала Лумпур отдых, ресторан, кафе, бар, активный, горы, курорт, горный, тур в, экскурсия, как добраться, карта, ночная жизн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Берджая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Хиллс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- в основном ориентирован на семейный отдых.</w:t>
      </w:r>
      <w:proofErr w:type="gram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В вечернее время большинство людей предпочитает проводить время на залитой светом площади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Colmar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Square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или за вкусным ужином с бутылкой вина.  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Тем не менее, если Вам не спиться, тогда к вашим услугам здесь есть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La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Billard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La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Bistro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и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Le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Blason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Lounge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, работающие всю ночь, и подающие алкогольные и безалкогольные напитки, разбавленные хорошей и не слишком громкой музыкой. Таким образом, Вы можете наслаждаться напитком и разговорами, в приятной обстановке.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Луанж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бар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Le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Blason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Lounge</w:t>
      </w:r>
      <w:proofErr w:type="spell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, в отличи</w:t>
      </w:r>
      <w:proofErr w:type="gramStart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>и</w:t>
      </w:r>
      <w:proofErr w:type="gramEnd"/>
      <w:r w:rsidRPr="003C03B1"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  <w:t xml:space="preserve"> от двух других является более предпочтительным, благодаря большому разнообразию экзотических коктейлей и закусок.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 w:line="240" w:lineRule="auto"/>
        <w:ind w:right="2794"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t>Продолжительность: 8 часов/Экскурсия на русском языке</w:t>
      </w:r>
    </w:p>
    <w:p w:rsidR="008D1C41" w:rsidRPr="003C03B1" w:rsidRDefault="008D1C41" w:rsidP="008D1C41">
      <w:pPr>
        <w:spacing w:after="0" w:line="240" w:lineRule="auto"/>
        <w:ind w:right="2794"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t>**Входит посещение французской деревни, ботанического сада, японской деревни, и парка кроликов.</w:t>
      </w:r>
    </w:p>
    <w:p w:rsidR="008D1C41" w:rsidRPr="003C03B1" w:rsidRDefault="008D1C41" w:rsidP="008D1C41">
      <w:pPr>
        <w:spacing w:after="0" w:line="240" w:lineRule="auto"/>
        <w:ind w:right="2794"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t xml:space="preserve">**В стоимость включены входные билеты в ботанический сад, японский сад, парк кроликов. </w:t>
      </w:r>
    </w:p>
    <w:p w:rsidR="008D1C41" w:rsidRPr="003C03B1" w:rsidRDefault="008D1C41" w:rsidP="008D1C41">
      <w:pPr>
        <w:spacing w:after="0" w:line="240" w:lineRule="auto"/>
        <w:ind w:right="2794"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t xml:space="preserve">**Обед в ресторане </w:t>
      </w:r>
      <w:r w:rsidRPr="003C03B1">
        <w:rPr>
          <w:rFonts w:ascii="Times New Roman" w:eastAsia="Calibri" w:hAnsi="Times New Roman" w:cs="Times New Roman"/>
          <w:color w:val="000000"/>
          <w:lang w:val="en-US"/>
        </w:rPr>
        <w:t>Le</w:t>
      </w:r>
      <w:r w:rsidRPr="003C03B1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lang w:val="en-US"/>
        </w:rPr>
        <w:t>Blason</w:t>
      </w:r>
      <w:proofErr w:type="spellEnd"/>
      <w:r w:rsidRPr="003C03B1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color w:val="000000"/>
          <w:lang w:val="en-US"/>
        </w:rPr>
        <w:t>Coffee</w:t>
      </w:r>
      <w:r w:rsidRPr="003C03B1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r w:rsidRPr="003C03B1">
        <w:rPr>
          <w:rFonts w:ascii="Times New Roman" w:eastAsia="Calibri" w:hAnsi="Times New Roman" w:cs="Times New Roman"/>
          <w:color w:val="000000"/>
          <w:lang w:val="en-US"/>
        </w:rPr>
        <w:t>House</w:t>
      </w:r>
    </w:p>
    <w:p w:rsidR="008D1C41" w:rsidRPr="003C03B1" w:rsidRDefault="008D1C41" w:rsidP="008D1C41">
      <w:pPr>
        <w:spacing w:after="0" w:line="240" w:lineRule="auto"/>
        <w:ind w:right="2794"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t>**Посещение чайной церемонии НЕ входит в стоимость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u w:val="single"/>
          <w:shd w:val="clear" w:color="auto" w:fill="FFFFFF"/>
          <w:lang w:val="ru-RU"/>
        </w:rPr>
      </w:pP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b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b/>
          <w:color w:val="000000"/>
          <w:shd w:val="clear" w:color="auto" w:fill="FFFFFF"/>
          <w:lang w:val="ru-RU"/>
        </w:rPr>
        <w:t>Чайная церемония проводиться 4 раза в день и стоит USD 10.00 на 1 человека (не входит в стоимость экскурсии)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t>Время проведения:</w:t>
      </w:r>
    </w:p>
    <w:p w:rsidR="008D1C41" w:rsidRPr="003C03B1" w:rsidRDefault="008D1C41" w:rsidP="008D1C41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color w:val="000000"/>
          <w:lang w:val="ru-RU"/>
        </w:rPr>
        <w:sectPr w:rsidR="008D1C41" w:rsidRPr="003C03B1" w:rsidSect="00535A1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D1C41" w:rsidRPr="003C03B1" w:rsidRDefault="008D1C41" w:rsidP="008D1C41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lastRenderedPageBreak/>
        <w:t>11:00</w:t>
      </w:r>
    </w:p>
    <w:p w:rsidR="008D1C41" w:rsidRPr="003C03B1" w:rsidRDefault="008D1C41" w:rsidP="008D1C41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t>12:00</w:t>
      </w:r>
    </w:p>
    <w:p w:rsidR="008D1C41" w:rsidRPr="003C03B1" w:rsidRDefault="008D1C41" w:rsidP="008D1C41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color w:val="000000"/>
          <w:lang w:val="ru-RU"/>
        </w:r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lastRenderedPageBreak/>
        <w:t>14:30</w:t>
      </w:r>
    </w:p>
    <w:p w:rsidR="008D1C41" w:rsidRPr="003C03B1" w:rsidRDefault="008D1C41" w:rsidP="008D1C41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color w:val="000000"/>
          <w:lang w:val="ru-RU"/>
        </w:rPr>
        <w:sectPr w:rsidR="008D1C41" w:rsidRPr="003C03B1" w:rsidSect="00535A1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3C03B1">
        <w:rPr>
          <w:rFonts w:ascii="Times New Roman" w:eastAsia="Calibri" w:hAnsi="Times New Roman" w:cs="Times New Roman"/>
          <w:color w:val="000000"/>
          <w:lang w:val="ru-RU"/>
        </w:rPr>
        <w:t>16:00</w:t>
      </w:r>
    </w:p>
    <w:p w:rsidR="008D1C41" w:rsidRPr="003C03B1" w:rsidRDefault="008D1C41" w:rsidP="008D1C41">
      <w:pPr>
        <w:spacing w:after="0"/>
        <w:rPr>
          <w:rFonts w:ascii="Times New Roman" w:eastAsia="Calibri" w:hAnsi="Times New Roman" w:cs="Times New Roman"/>
          <w:b/>
          <w:color w:val="000000"/>
          <w:shd w:val="clear" w:color="auto" w:fill="FFFFFF"/>
          <w:lang w:val="ru-RU"/>
        </w:rPr>
      </w:pPr>
      <w:r w:rsidRPr="003C03B1">
        <w:rPr>
          <w:rFonts w:ascii="Times New Roman" w:eastAsia="Calibri" w:hAnsi="Times New Roman" w:cs="Times New Roman"/>
          <w:b/>
          <w:color w:val="000000"/>
          <w:shd w:val="clear" w:color="auto" w:fill="FFFFFF"/>
          <w:lang w:val="ru-RU"/>
        </w:rPr>
        <w:lastRenderedPageBreak/>
        <w:t>Для желающих остаться в этом живописном месте на ночь, рекомендуем гостиницы:</w:t>
      </w:r>
    </w:p>
    <w:p w:rsidR="008D1C41" w:rsidRPr="003C03B1" w:rsidRDefault="008D1C41" w:rsidP="008D1C41">
      <w:pPr>
        <w:numPr>
          <w:ilvl w:val="0"/>
          <w:numId w:val="6"/>
        </w:numPr>
        <w:spacing w:after="0"/>
        <w:contextualSpacing/>
        <w:rPr>
          <w:rFonts w:ascii="Times New Roman" w:eastAsia="Calibri" w:hAnsi="Times New Roman" w:cs="Times New Roman"/>
          <w:color w:val="000000"/>
        </w:rPr>
      </w:pPr>
      <w:r w:rsidRPr="003C03B1">
        <w:rPr>
          <w:rFonts w:ascii="Times New Roman" w:eastAsia="Calibri" w:hAnsi="Times New Roman" w:cs="Times New Roman"/>
          <w:color w:val="000000"/>
        </w:rPr>
        <w:t>The Chateau Spa &amp; Organic Wellness Resort – 5*</w:t>
      </w:r>
    </w:p>
    <w:p w:rsidR="008D1C41" w:rsidRPr="003C03B1" w:rsidRDefault="008D1C41" w:rsidP="008D1C41">
      <w:pPr>
        <w:numPr>
          <w:ilvl w:val="0"/>
          <w:numId w:val="6"/>
        </w:numPr>
        <w:spacing w:after="0"/>
        <w:contextualSpacing/>
        <w:rPr>
          <w:rFonts w:ascii="Times New Roman" w:eastAsia="Calibri" w:hAnsi="Times New Roman" w:cs="Times New Roman"/>
          <w:color w:val="000000"/>
          <w:lang w:val="ru-RU"/>
        </w:rPr>
      </w:pPr>
      <w:proofErr w:type="spellStart"/>
      <w:r w:rsidRPr="003C03B1">
        <w:rPr>
          <w:rFonts w:ascii="Times New Roman" w:eastAsia="Calibri" w:hAnsi="Times New Roman" w:cs="Times New Roman"/>
          <w:color w:val="000000"/>
          <w:lang w:val="ru-RU"/>
        </w:rPr>
        <w:t>Colmar</w:t>
      </w:r>
      <w:proofErr w:type="spellEnd"/>
      <w:r w:rsidRPr="003C03B1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proofErr w:type="spellStart"/>
      <w:r w:rsidRPr="003C03B1">
        <w:rPr>
          <w:rFonts w:ascii="Times New Roman" w:eastAsia="Calibri" w:hAnsi="Times New Roman" w:cs="Times New Roman"/>
          <w:color w:val="000000"/>
          <w:lang w:val="ru-RU"/>
        </w:rPr>
        <w:t>Tropicale</w:t>
      </w:r>
      <w:proofErr w:type="spellEnd"/>
      <w:r w:rsidRPr="003C03B1">
        <w:rPr>
          <w:rFonts w:ascii="Times New Roman" w:eastAsia="Calibri" w:hAnsi="Times New Roman" w:cs="Times New Roman"/>
          <w:color w:val="000000"/>
          <w:lang w:val="ru-RU"/>
        </w:rPr>
        <w:t xml:space="preserve"> – 4*</w:t>
      </w:r>
    </w:p>
    <w:p w:rsidR="008D1C41" w:rsidRPr="003C03B1" w:rsidRDefault="008D1C41" w:rsidP="002A4631">
      <w:pPr>
        <w:spacing w:after="0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sectPr w:rsidR="008D1C41" w:rsidRPr="003C03B1" w:rsidSect="00535A1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bookmarkEnd w:id="0"/>
    <w:p w:rsidR="00543620" w:rsidRPr="003C03B1" w:rsidRDefault="00543620" w:rsidP="008D1C41">
      <w:pPr>
        <w:rPr>
          <w:rFonts w:ascii="Times New Roman" w:hAnsi="Times New Roman" w:cs="Times New Roman"/>
          <w:lang w:val="ru-RU"/>
        </w:rPr>
      </w:pPr>
    </w:p>
    <w:sectPr w:rsidR="00543620" w:rsidRPr="003C0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0EC"/>
    <w:multiLevelType w:val="hybridMultilevel"/>
    <w:tmpl w:val="F650227E"/>
    <w:lvl w:ilvl="0" w:tplc="882E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789" w:hanging="360"/>
      </w:pPr>
    </w:lvl>
    <w:lvl w:ilvl="2" w:tplc="4409001B" w:tentative="1">
      <w:start w:val="1"/>
      <w:numFmt w:val="lowerRoman"/>
      <w:lvlText w:val="%3."/>
      <w:lvlJc w:val="right"/>
      <w:pPr>
        <w:ind w:left="2509" w:hanging="180"/>
      </w:pPr>
    </w:lvl>
    <w:lvl w:ilvl="3" w:tplc="4409000F" w:tentative="1">
      <w:start w:val="1"/>
      <w:numFmt w:val="decimal"/>
      <w:lvlText w:val="%4."/>
      <w:lvlJc w:val="left"/>
      <w:pPr>
        <w:ind w:left="3229" w:hanging="360"/>
      </w:pPr>
    </w:lvl>
    <w:lvl w:ilvl="4" w:tplc="44090019" w:tentative="1">
      <w:start w:val="1"/>
      <w:numFmt w:val="lowerLetter"/>
      <w:lvlText w:val="%5."/>
      <w:lvlJc w:val="left"/>
      <w:pPr>
        <w:ind w:left="3949" w:hanging="360"/>
      </w:pPr>
    </w:lvl>
    <w:lvl w:ilvl="5" w:tplc="4409001B" w:tentative="1">
      <w:start w:val="1"/>
      <w:numFmt w:val="lowerRoman"/>
      <w:lvlText w:val="%6."/>
      <w:lvlJc w:val="right"/>
      <w:pPr>
        <w:ind w:left="4669" w:hanging="180"/>
      </w:pPr>
    </w:lvl>
    <w:lvl w:ilvl="6" w:tplc="4409000F" w:tentative="1">
      <w:start w:val="1"/>
      <w:numFmt w:val="decimal"/>
      <w:lvlText w:val="%7."/>
      <w:lvlJc w:val="left"/>
      <w:pPr>
        <w:ind w:left="5389" w:hanging="360"/>
      </w:pPr>
    </w:lvl>
    <w:lvl w:ilvl="7" w:tplc="44090019" w:tentative="1">
      <w:start w:val="1"/>
      <w:numFmt w:val="lowerLetter"/>
      <w:lvlText w:val="%8."/>
      <w:lvlJc w:val="left"/>
      <w:pPr>
        <w:ind w:left="6109" w:hanging="360"/>
      </w:pPr>
    </w:lvl>
    <w:lvl w:ilvl="8" w:tplc="4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C44A20"/>
    <w:multiLevelType w:val="hybridMultilevel"/>
    <w:tmpl w:val="BEE037D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34CB4"/>
    <w:multiLevelType w:val="hybridMultilevel"/>
    <w:tmpl w:val="9CCE25B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E7F65"/>
    <w:multiLevelType w:val="hybridMultilevel"/>
    <w:tmpl w:val="1F823B6C"/>
    <w:lvl w:ilvl="0" w:tplc="8CA0664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2268EC"/>
    <w:multiLevelType w:val="hybridMultilevel"/>
    <w:tmpl w:val="52A61670"/>
    <w:lvl w:ilvl="0" w:tplc="2F22B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6961D5"/>
    <w:multiLevelType w:val="hybridMultilevel"/>
    <w:tmpl w:val="B0B800B4"/>
    <w:lvl w:ilvl="0" w:tplc="835608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8BF1C97"/>
    <w:multiLevelType w:val="hybridMultilevel"/>
    <w:tmpl w:val="2D86C17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26044"/>
    <w:multiLevelType w:val="hybridMultilevel"/>
    <w:tmpl w:val="C682ED40"/>
    <w:lvl w:ilvl="0" w:tplc="2F22B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F9D"/>
    <w:rsid w:val="000F3004"/>
    <w:rsid w:val="002A4631"/>
    <w:rsid w:val="00394330"/>
    <w:rsid w:val="003C03B1"/>
    <w:rsid w:val="00450494"/>
    <w:rsid w:val="00543620"/>
    <w:rsid w:val="005779CE"/>
    <w:rsid w:val="00694F99"/>
    <w:rsid w:val="00876F9D"/>
    <w:rsid w:val="008D1C41"/>
    <w:rsid w:val="00951FDA"/>
    <w:rsid w:val="00B534AB"/>
    <w:rsid w:val="00D57E81"/>
    <w:rsid w:val="00DD1C4E"/>
    <w:rsid w:val="00E51321"/>
    <w:rsid w:val="00E715EE"/>
    <w:rsid w:val="00F4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321"/>
    <w:rPr>
      <w:lang w:val="en-M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5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004"/>
    <w:rPr>
      <w:rFonts w:ascii="Tahoma" w:hAnsi="Tahoma" w:cs="Tahoma"/>
      <w:sz w:val="16"/>
      <w:szCs w:val="16"/>
      <w:lang w:val="en-MY"/>
    </w:rPr>
  </w:style>
  <w:style w:type="paragraph" w:styleId="a6">
    <w:name w:val="Normal (Web)"/>
    <w:basedOn w:val="a"/>
    <w:uiPriority w:val="99"/>
    <w:unhideWhenUsed/>
    <w:rsid w:val="00DD1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321"/>
    <w:rPr>
      <w:lang w:val="en-M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5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004"/>
    <w:rPr>
      <w:rFonts w:ascii="Tahoma" w:hAnsi="Tahoma" w:cs="Tahoma"/>
      <w:sz w:val="16"/>
      <w:szCs w:val="16"/>
      <w:lang w:val="en-MY"/>
    </w:rPr>
  </w:style>
  <w:style w:type="paragraph" w:styleId="a6">
    <w:name w:val="Normal (Web)"/>
    <w:basedOn w:val="a"/>
    <w:uiPriority w:val="99"/>
    <w:unhideWhenUsed/>
    <w:rsid w:val="00DD1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Asia1_1</dc:creator>
  <cp:lastModifiedBy>Asia1_1</cp:lastModifiedBy>
  <cp:revision>4</cp:revision>
  <dcterms:created xsi:type="dcterms:W3CDTF">2019-03-22T09:34:00Z</dcterms:created>
  <dcterms:modified xsi:type="dcterms:W3CDTF">2019-11-28T11:24:00Z</dcterms:modified>
</cp:coreProperties>
</file>